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Региональный отборочный этап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Национального чемпионата по профессиональному мастерству среди инвалидов и лиц </w:t>
      </w:r>
      <w:r w:rsidR="00567D1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ограниченными возможностями здоровья </w:t>
      </w:r>
    </w:p>
    <w:p w:rsidR="00190094" w:rsidRP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«Абилимпикс»</w:t>
      </w: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</w:t>
      </w: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компетенции</w:t>
      </w: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Документационное обеспечение управления и архивоведение</w:t>
      </w: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РАЗРАБОТАЛ</w:t>
      </w:r>
    </w:p>
    <w:p w:rsidR="00190094" w:rsidRDefault="00190094" w:rsidP="001900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</w:t>
      </w:r>
    </w:p>
    <w:p w:rsidR="00190094" w:rsidRDefault="00121B8D" w:rsidP="001900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1900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.соц.н. Нестерова А.Г.</w:t>
      </w:r>
    </w:p>
    <w:p w:rsidR="00190094" w:rsidRDefault="00121B8D" w:rsidP="001900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«____»___________2019</w:t>
      </w: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12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омпания</w:t>
      </w:r>
      <w:r w:rsidR="0012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«_____»____________2019</w:t>
      </w: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90094" w:rsidRDefault="00190094" w:rsidP="00AA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081" w:rsidRPr="00AA3081" w:rsidRDefault="00AA3081" w:rsidP="00AA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AA3081" w:rsidRPr="00AA3081" w:rsidRDefault="00AA3081" w:rsidP="00AA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компетенции «Документационное обеспечение управления и архивоведение»</w:t>
      </w:r>
    </w:p>
    <w:p w:rsidR="00190094" w:rsidRDefault="00190094" w:rsidP="00AA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094" w:rsidRDefault="00190094" w:rsidP="0019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094" w:rsidRDefault="00190094" w:rsidP="0019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094" w:rsidRPr="00190094" w:rsidRDefault="00190094" w:rsidP="0019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094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Регионального отборочного этапа</w:t>
      </w:r>
      <w:r w:rsidR="00121B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00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190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</w:t>
      </w:r>
    </w:p>
    <w:p w:rsidR="00190094" w:rsidRDefault="00190094" w:rsidP="00AA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081" w:rsidRPr="00190094" w:rsidRDefault="00AA3081" w:rsidP="00AA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Разработано: </w:t>
      </w:r>
    </w:p>
    <w:p w:rsidR="00AA3081" w:rsidRPr="00190094" w:rsidRDefault="00190094" w:rsidP="00AA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094">
        <w:rPr>
          <w:rFonts w:ascii="Times New Roman" w:hAnsi="Times New Roman" w:cs="Times New Roman"/>
          <w:bCs/>
          <w:color w:val="000000"/>
          <w:sz w:val="28"/>
          <w:szCs w:val="28"/>
        </w:rPr>
        <w:t>А.Г. Нестерова</w:t>
      </w:r>
      <w:r w:rsidR="00AA3081" w:rsidRPr="00190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 </w:t>
      </w:r>
    </w:p>
    <w:p w:rsidR="00190094" w:rsidRPr="00190094" w:rsidRDefault="00190094" w:rsidP="00AA308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094" w:rsidRDefault="00190094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081" w:rsidRDefault="00AA3081" w:rsidP="001900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Волгоград</w:t>
      </w:r>
      <w:r w:rsidRPr="00AA3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</w:t>
      </w:r>
      <w:r w:rsidR="0012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AA3081" w:rsidRDefault="00AA3081" w:rsidP="00AA30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0094" w:rsidRDefault="006B6FD6" w:rsidP="00190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94">
        <w:rPr>
          <w:rFonts w:ascii="Times New Roman" w:hAnsi="Times New Roman" w:cs="Times New Roman"/>
          <w:b/>
          <w:bCs/>
          <w:sz w:val="28"/>
          <w:szCs w:val="28"/>
        </w:rPr>
        <w:t>1. ОПИСАНИЕ КОМПЕТЕНЦИИ</w:t>
      </w:r>
    </w:p>
    <w:p w:rsidR="00121B8D" w:rsidRPr="00121B8D" w:rsidRDefault="00121B8D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Описание компетенции</w:t>
      </w:r>
    </w:p>
    <w:p w:rsidR="00121B8D" w:rsidRPr="00190094" w:rsidRDefault="00121B8D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Актуальность компетенции</w:t>
      </w:r>
    </w:p>
    <w:p w:rsidR="00190094" w:rsidRPr="00190094" w:rsidRDefault="00190094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09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задания по компетенции «Документационное обеспечение управления и архивоведение» составлены в соответствии с Федеральным государственным образовательным стандартом среднего профессионального образования по специальности 46.02.01 Документационное обеспечение управления и архивоведение. </w:t>
      </w:r>
    </w:p>
    <w:p w:rsidR="00190094" w:rsidRDefault="00190094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094">
        <w:rPr>
          <w:rFonts w:ascii="Times New Roman" w:hAnsi="Times New Roman" w:cs="Times New Roman"/>
          <w:color w:val="000000"/>
          <w:sz w:val="28"/>
          <w:szCs w:val="28"/>
        </w:rPr>
        <w:t>Документационное обеспечение управления и архивоведение – специфическое направление деятельности, которое обеспечивает все этапы работы с документами, включая документирование, т.е. составление документов и различные этапы их обработки, оперативное и долговременное хранение. Документы многообразны, они сопровождают каждый шаг человеческой жизни и выполнение каждой функции в деятельности гос</w:t>
      </w:r>
      <w:r w:rsidR="00567D1F">
        <w:rPr>
          <w:rFonts w:ascii="Times New Roman" w:hAnsi="Times New Roman" w:cs="Times New Roman"/>
          <w:color w:val="000000"/>
          <w:sz w:val="28"/>
          <w:szCs w:val="28"/>
        </w:rPr>
        <w:t>ударственных органов,</w:t>
      </w:r>
      <w:r w:rsidRPr="0019009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567D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0094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567D1F" w:rsidRPr="00567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094">
        <w:rPr>
          <w:rFonts w:ascii="Times New Roman" w:hAnsi="Times New Roman" w:cs="Times New Roman"/>
          <w:color w:val="000000"/>
          <w:sz w:val="28"/>
          <w:szCs w:val="28"/>
        </w:rPr>
        <w:t>и являются их важным информационным ресурсом.</w:t>
      </w:r>
    </w:p>
    <w:p w:rsidR="006B6FD6" w:rsidRP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t xml:space="preserve">Компетенция «Документационное обеспечение управления и архивоведение» с XVIII столетия прописана в законодательстве России. В настоящее время составлением, оформлением и обеспечением сохранности документов стали заниматься почти все специалисты-управленцы, поэтому компетенция имеет огромное практическое значение. С распространением информационных технологий потребовались специалисты, владеющие навыками работы с электронными документами, системами электронного документооборота, электронными архивами. </w:t>
      </w:r>
    </w:p>
    <w:p w:rsidR="006B6FD6" w:rsidRP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t xml:space="preserve">Требования к документам и процессам их создания, использования, хранения и уничтожения всегда являлись объектом государственного регулирования. Знание всей совокупности развивающихся нормативных актов, навыки по их применению требуют специального образования. Функция управления документными ресурсами называется «Документационное обеспечение управления и архивоведение», а лицо ею управляющее «Специалист по документационному обеспечению управления, архивист». </w:t>
      </w:r>
    </w:p>
    <w:p w:rsid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t xml:space="preserve">Специалист по документационному обеспечению управления, архивист отвечает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 Компетенция включает знания по следующим направлениям: </w:t>
      </w:r>
    </w:p>
    <w:p w:rsid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sym w:font="Symbol" w:char="F02D"/>
      </w:r>
      <w:r w:rsidR="00567D1F">
        <w:rPr>
          <w:rFonts w:ascii="Times New Roman" w:hAnsi="Times New Roman" w:cs="Times New Roman"/>
          <w:sz w:val="28"/>
          <w:szCs w:val="28"/>
        </w:rPr>
        <w:t xml:space="preserve"> к</w:t>
      </w:r>
      <w:r w:rsidRPr="006B6FD6">
        <w:rPr>
          <w:rFonts w:ascii="Times New Roman" w:hAnsi="Times New Roman" w:cs="Times New Roman"/>
          <w:sz w:val="28"/>
          <w:szCs w:val="28"/>
        </w:rPr>
        <w:t>омпьютерная обработка документов</w:t>
      </w:r>
      <w:r w:rsidR="00567D1F">
        <w:rPr>
          <w:rFonts w:ascii="Times New Roman" w:hAnsi="Times New Roman" w:cs="Times New Roman"/>
          <w:sz w:val="28"/>
          <w:szCs w:val="28"/>
        </w:rPr>
        <w:t>;</w:t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sym w:font="Symbol" w:char="F02D"/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  <w:r w:rsidR="00567D1F">
        <w:rPr>
          <w:rFonts w:ascii="Times New Roman" w:hAnsi="Times New Roman" w:cs="Times New Roman"/>
          <w:sz w:val="28"/>
          <w:szCs w:val="28"/>
        </w:rPr>
        <w:t>о</w:t>
      </w:r>
      <w:r w:rsidRPr="006B6FD6">
        <w:rPr>
          <w:rFonts w:ascii="Times New Roman" w:hAnsi="Times New Roman" w:cs="Times New Roman"/>
          <w:sz w:val="28"/>
          <w:szCs w:val="28"/>
        </w:rPr>
        <w:t>рганизация документооборота</w:t>
      </w:r>
      <w:r w:rsidR="00567D1F">
        <w:rPr>
          <w:rFonts w:ascii="Times New Roman" w:hAnsi="Times New Roman" w:cs="Times New Roman"/>
          <w:sz w:val="28"/>
          <w:szCs w:val="28"/>
        </w:rPr>
        <w:t>;</w:t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sym w:font="Symbol" w:char="F02D"/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  <w:r w:rsidR="00567D1F">
        <w:rPr>
          <w:rFonts w:ascii="Times New Roman" w:hAnsi="Times New Roman" w:cs="Times New Roman"/>
          <w:sz w:val="28"/>
          <w:szCs w:val="28"/>
        </w:rPr>
        <w:t>д</w:t>
      </w:r>
      <w:r w:rsidRPr="006B6FD6">
        <w:rPr>
          <w:rFonts w:ascii="Times New Roman" w:hAnsi="Times New Roman" w:cs="Times New Roman"/>
          <w:sz w:val="28"/>
          <w:szCs w:val="28"/>
        </w:rPr>
        <w:t>окументационное обеспечение работы с персоналом</w:t>
      </w:r>
      <w:r w:rsidR="00567D1F">
        <w:rPr>
          <w:rFonts w:ascii="Times New Roman" w:hAnsi="Times New Roman" w:cs="Times New Roman"/>
          <w:sz w:val="28"/>
          <w:szCs w:val="28"/>
        </w:rPr>
        <w:t>;</w:t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94" w:rsidRPr="006B6FD6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sz w:val="28"/>
          <w:szCs w:val="28"/>
        </w:rPr>
        <w:sym w:font="Symbol" w:char="F02D"/>
      </w:r>
      <w:r w:rsidRPr="006B6FD6">
        <w:rPr>
          <w:rFonts w:ascii="Times New Roman" w:hAnsi="Times New Roman" w:cs="Times New Roman"/>
          <w:sz w:val="28"/>
          <w:szCs w:val="28"/>
        </w:rPr>
        <w:t xml:space="preserve"> </w:t>
      </w:r>
      <w:r w:rsidR="00567D1F">
        <w:rPr>
          <w:rFonts w:ascii="Times New Roman" w:hAnsi="Times New Roman" w:cs="Times New Roman"/>
          <w:sz w:val="28"/>
          <w:szCs w:val="28"/>
        </w:rPr>
        <w:t>о</w:t>
      </w:r>
      <w:r w:rsidRPr="006B6FD6">
        <w:rPr>
          <w:rFonts w:ascii="Times New Roman" w:hAnsi="Times New Roman" w:cs="Times New Roman"/>
          <w:sz w:val="28"/>
          <w:szCs w:val="28"/>
        </w:rPr>
        <w:t>беспечение сохранности архивных документов</w:t>
      </w:r>
      <w:r w:rsidR="00567D1F">
        <w:rPr>
          <w:rFonts w:ascii="Times New Roman" w:hAnsi="Times New Roman" w:cs="Times New Roman"/>
          <w:sz w:val="28"/>
          <w:szCs w:val="28"/>
        </w:rPr>
        <w:t>.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документационному обеспечению управления, архивист должен обладать профессиональными компетенциями: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1.1. Координировать работу организации (приемной руководителя), вести прием посетителей.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работу по подготовке и проведению совещаний, деловых встреч, приемов и презентаций.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1.3. Осуществлять подготовку деловых поездок руководителя и других сотрудников организации.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1.4. Организовывать рабочее место секретаря и руководителя.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1.5. Оформлять и регистрировать организационно-распорядительные документы, контролировать сроки их исполнения.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в дела.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1.8. Осуществлять телефонное обслуживание, принимать и передавать факсы.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1.9. Осуществлять подготовку дел к передаче на архивное хранение.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1.10. Составлять описи дел, осуществлять подготовку дел к передаче в архив организации, государственные и муниципальные архивы.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2.1. Осуществлять экспертизу ценности документов в соответствии с действующими законодательными актами и нормативами.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2.2. Вести работу в системах электронного документооборота.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2.3. Разрабатывать и вести классификаторы, табели и другие справочники по документам организации. </w:t>
      </w:r>
    </w:p>
    <w:p w:rsidR="00190094" w:rsidRDefault="006B6FD6" w:rsidP="006B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2.5. Обеспечивать учет и сохранность документов в архиве. </w:t>
      </w:r>
    </w:p>
    <w:p w:rsidR="006B6FD6" w:rsidRPr="006B6FD6" w:rsidRDefault="006B6FD6" w:rsidP="006B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 xml:space="preserve">ПК 2.6. Организовывать использование архивных документов в научных, справочных и практических целях. </w:t>
      </w:r>
    </w:p>
    <w:p w:rsidR="006B6FD6" w:rsidRDefault="006B6FD6" w:rsidP="006B6FD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B6FD6">
        <w:rPr>
          <w:rFonts w:ascii="Times New Roman" w:hAnsi="Times New Roman" w:cs="Times New Roman"/>
          <w:color w:val="000000"/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121B8D" w:rsidRDefault="00190094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21B8D" w:rsidRPr="00121B8D">
        <w:rPr>
          <w:rFonts w:ascii="Times New Roman" w:hAnsi="Times New Roman" w:cs="Times New Roman"/>
          <w:b/>
          <w:bCs/>
          <w:sz w:val="28"/>
          <w:szCs w:val="28"/>
        </w:rPr>
        <w:t>1.2. Образовательные и профессиональные стандарты, в рамках которых</w:t>
      </w:r>
      <w:r w:rsidR="00121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B8D" w:rsidRPr="00121B8D">
        <w:rPr>
          <w:rFonts w:ascii="Times New Roman" w:hAnsi="Times New Roman" w:cs="Times New Roman"/>
          <w:b/>
          <w:bCs/>
          <w:sz w:val="28"/>
          <w:szCs w:val="28"/>
        </w:rPr>
        <w:t>разработано конкурсное задание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B8D" w:rsidRPr="00121B8D" w:rsidTr="00121B8D"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Студенты  </w:t>
            </w:r>
          </w:p>
        </w:tc>
        <w:tc>
          <w:tcPr>
            <w:tcW w:w="3191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Специалисты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1B8D" w:rsidTr="00121B8D"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ФГОС по профессии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46.01.01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(утв.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 от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02.08 2013 г. № 657 (в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редакции Приказа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 от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17 марта 2015 № 247),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 в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юстиции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20.08.2013 г.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Регистрационный 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29483)</w:t>
            </w:r>
          </w:p>
        </w:tc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ФГОС по специальности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46.02.01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Документационное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управления 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архивоведение (базовая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подготовка) (утв. приказом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образования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и науки РФ от 11.08.2014 г.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№ 975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зарегистрированного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в Министерстве юстиции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РФ 20.08.2014 г.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Регистрационный 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№ 33682)</w:t>
            </w:r>
          </w:p>
        </w:tc>
        <w:tc>
          <w:tcPr>
            <w:tcW w:w="3191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ФГОС по специальности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46.02.01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Документационное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управления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и архивоведение (базовая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подготовка) (утв.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 РФ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от 11.08.2014 г. № 975</w:t>
            </w:r>
            <w:r w:rsidR="00567D1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зарегистрированного в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юстиции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РФ 20.08.2014 г.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№ 33682)</w:t>
            </w:r>
          </w:p>
        </w:tc>
      </w:tr>
      <w:tr w:rsidR="00121B8D" w:rsidTr="00121B8D"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 «Специалист по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организационному 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документационному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обеспечению управления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организацией» (утв.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труда и социальной защиты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РФ от 6 мая 2015 г. № 276н,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 в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юстиции РФ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2 июня 2015 г.,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 №37509)</w:t>
            </w:r>
          </w:p>
        </w:tc>
        <w:tc>
          <w:tcPr>
            <w:tcW w:w="3191" w:type="dxa"/>
          </w:tcPr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 «Специалист по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организационному 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документационному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обеспечению управления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организацией» (утв.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труда и социальной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защиты РФ от 6 мая 2015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г. № 276н,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 в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юстиции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РФ 2 июня 2015 г.,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</w:t>
            </w:r>
          </w:p>
          <w:p w:rsidR="00121B8D" w:rsidRPr="00121B8D" w:rsidRDefault="00121B8D" w:rsidP="00121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B8D">
              <w:rPr>
                <w:rFonts w:ascii="Times New Roman" w:hAnsi="Times New Roman" w:cs="Times New Roman"/>
                <w:bCs/>
                <w:sz w:val="28"/>
                <w:szCs w:val="28"/>
              </w:rPr>
              <w:t>№37509)</w:t>
            </w:r>
          </w:p>
        </w:tc>
      </w:tr>
    </w:tbl>
    <w:p w:rsidR="00121B8D" w:rsidRDefault="00121B8D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1B8D" w:rsidRDefault="008053F3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3F3">
        <w:rPr>
          <w:rFonts w:ascii="Times New Roman" w:hAnsi="Times New Roman" w:cs="Times New Roman"/>
          <w:b/>
          <w:bCs/>
          <w:sz w:val="28"/>
          <w:szCs w:val="28"/>
        </w:rPr>
        <w:t>1.3. Требования к квалификации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0F6F" w:rsidTr="00150F6F">
        <w:tc>
          <w:tcPr>
            <w:tcW w:w="9606" w:type="dxa"/>
          </w:tcPr>
          <w:p w:rsidR="00150F6F" w:rsidRDefault="00150F6F" w:rsidP="00121B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50F6F" w:rsidTr="00150F6F">
        <w:tc>
          <w:tcPr>
            <w:tcW w:w="9606" w:type="dxa"/>
          </w:tcPr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1.1. Координировать работу организации (приемной руководителя), вести прием посетителей.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1.2. Осуществлять работу по подготовке и проведению совещаний, деловых встреч, приемов и презентаций.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1.3. Осуществлять подготовку деловых поездок руководителя и других сотрудников организации.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1.4. Организовывать рабочее место секретаря и руководителя.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1.5. Оформлять и регистрировать организационно-распорядительные документы, контролировать сроки их исполнения.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1.6. Обрабатывать входящие и исходящие документы, систематизировать их, составлять номенклатуру дел и формировать документы в дела.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1.7. Самостоятельно работать с документами, содержащими конфиденциальную информацию, в том числе с документами по личному составу.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1.8. Осуществлять телефонное обслуживание, принимать и передавать факсы.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1.9. Осуществлять подготовку дел к передаче на архивное хранение.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1.10. Составлять описи дел, осуществлять подготовку дел к передаче в архив организации, государственные и муниципальные архивы.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2.1. Осуществлять экспертизу ценности документов в соответствии с действующими законодательными актами и нормативами.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2.2. Вести работу в системах электронного документооборота.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2.3. Разрабатывать и вести классификаторы, табели и другие справочники по документам организации. </w:t>
            </w:r>
          </w:p>
          <w:p w:rsidR="00150F6F" w:rsidRDefault="00150F6F" w:rsidP="00150F6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2.4. Обеспечивать прием и рациональное размещение документов в архиве (в том числе документов по личному составу).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2.5. Обеспечивать учет и сохранность документов в архиве. </w:t>
            </w:r>
          </w:p>
          <w:p w:rsidR="00150F6F" w:rsidRPr="006B6FD6" w:rsidRDefault="00150F6F" w:rsidP="00150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2.6. Организовывать использование архивных документов в научных, справочных и практических целях. </w:t>
            </w:r>
          </w:p>
          <w:p w:rsidR="00150F6F" w:rsidRPr="00150F6F" w:rsidRDefault="00150F6F" w:rsidP="00150F6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B6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</w:tr>
    </w:tbl>
    <w:p w:rsidR="008053F3" w:rsidRDefault="008053F3" w:rsidP="00121B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0F6F" w:rsidRDefault="00150F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472E3" w:rsidRDefault="006B6FD6" w:rsidP="006B6F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КОНКУРСНОЕ ЗАДАНИЕ</w:t>
      </w:r>
    </w:p>
    <w:p w:rsidR="008474AA" w:rsidRDefault="008474AA" w:rsidP="006B6FD6">
      <w:pPr>
        <w:pStyle w:val="Default"/>
        <w:jc w:val="center"/>
        <w:rPr>
          <w:b/>
          <w:bCs/>
          <w:sz w:val="28"/>
          <w:szCs w:val="28"/>
        </w:rPr>
      </w:pPr>
    </w:p>
    <w:p w:rsidR="00150F6F" w:rsidRDefault="00150F6F" w:rsidP="006B6FD6">
      <w:pPr>
        <w:pStyle w:val="Default"/>
        <w:jc w:val="center"/>
        <w:rPr>
          <w:sz w:val="28"/>
          <w:szCs w:val="28"/>
        </w:rPr>
      </w:pPr>
      <w:r w:rsidRPr="00150F6F">
        <w:rPr>
          <w:sz w:val="28"/>
          <w:szCs w:val="28"/>
        </w:rPr>
        <w:t>2.1. Краткое описание задания</w:t>
      </w:r>
    </w:p>
    <w:p w:rsidR="00150F6F" w:rsidRDefault="00150F6F" w:rsidP="006B6FD6">
      <w:pPr>
        <w:pStyle w:val="Default"/>
        <w:jc w:val="center"/>
        <w:rPr>
          <w:sz w:val="28"/>
          <w:szCs w:val="28"/>
        </w:rPr>
      </w:pPr>
    </w:p>
    <w:p w:rsidR="00150F6F" w:rsidRPr="00150F6F" w:rsidRDefault="00150F6F" w:rsidP="00150F6F">
      <w:pPr>
        <w:pStyle w:val="Default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В ходе выполнения конкурсного задания:</w:t>
      </w:r>
    </w:p>
    <w:p w:rsidR="00150F6F" w:rsidRPr="00150F6F" w:rsidRDefault="00150F6F" w:rsidP="00150F6F">
      <w:pPr>
        <w:pStyle w:val="Default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должны</w:t>
      </w:r>
      <w:r w:rsidRPr="00150F6F">
        <w:rPr>
          <w:sz w:val="28"/>
          <w:szCs w:val="28"/>
        </w:rPr>
        <w:t>: составить и оформить служебное письмо,</w:t>
      </w:r>
      <w:r>
        <w:rPr>
          <w:sz w:val="28"/>
          <w:szCs w:val="28"/>
        </w:rPr>
        <w:t xml:space="preserve"> </w:t>
      </w:r>
      <w:r w:rsidRPr="00150F6F">
        <w:rPr>
          <w:sz w:val="28"/>
          <w:szCs w:val="28"/>
        </w:rPr>
        <w:t>протокол проведения</w:t>
      </w:r>
      <w:r w:rsidR="00D307C7">
        <w:rPr>
          <w:sz w:val="28"/>
          <w:szCs w:val="28"/>
        </w:rPr>
        <w:t xml:space="preserve"> совещания, номенклатуру дел</w:t>
      </w:r>
      <w:r w:rsidR="006C69FA">
        <w:rPr>
          <w:sz w:val="28"/>
          <w:szCs w:val="28"/>
        </w:rPr>
        <w:t xml:space="preserve">, приказ по основной деятельности. </w:t>
      </w:r>
      <w:r w:rsidR="00D307C7">
        <w:rPr>
          <w:sz w:val="28"/>
          <w:szCs w:val="28"/>
        </w:rPr>
        <w:t>С</w:t>
      </w:r>
      <w:r w:rsidRPr="00150F6F">
        <w:rPr>
          <w:sz w:val="28"/>
          <w:szCs w:val="28"/>
        </w:rPr>
        <w:t>формировать документы в</w:t>
      </w:r>
      <w:r>
        <w:rPr>
          <w:sz w:val="28"/>
          <w:szCs w:val="28"/>
        </w:rPr>
        <w:t xml:space="preserve"> </w:t>
      </w:r>
      <w:r w:rsidRPr="00150F6F">
        <w:rPr>
          <w:sz w:val="28"/>
          <w:szCs w:val="28"/>
        </w:rPr>
        <w:t>дело и подготовить дело к передач</w:t>
      </w:r>
      <w:r w:rsidR="00D307C7">
        <w:rPr>
          <w:sz w:val="28"/>
          <w:szCs w:val="28"/>
        </w:rPr>
        <w:t>е</w:t>
      </w:r>
      <w:r w:rsidRPr="00150F6F">
        <w:rPr>
          <w:sz w:val="28"/>
          <w:szCs w:val="28"/>
        </w:rPr>
        <w:t xml:space="preserve"> на архивное хранение.</w:t>
      </w:r>
    </w:p>
    <w:p w:rsidR="00150F6F" w:rsidRDefault="00150F6F" w:rsidP="00150F6F">
      <w:pPr>
        <w:pStyle w:val="Default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Конкурсное задание состоит из четырех модулей, которые выполняются</w:t>
      </w:r>
      <w:r>
        <w:rPr>
          <w:sz w:val="28"/>
          <w:szCs w:val="28"/>
        </w:rPr>
        <w:t xml:space="preserve"> </w:t>
      </w:r>
      <w:r w:rsidRPr="00150F6F">
        <w:rPr>
          <w:sz w:val="28"/>
          <w:szCs w:val="28"/>
        </w:rPr>
        <w:t>последовательно. Результатом выполнения конкурсного задания является</w:t>
      </w:r>
      <w:r>
        <w:rPr>
          <w:sz w:val="28"/>
          <w:szCs w:val="28"/>
        </w:rPr>
        <w:t xml:space="preserve"> </w:t>
      </w:r>
      <w:r w:rsidRPr="00150F6F">
        <w:rPr>
          <w:sz w:val="28"/>
          <w:szCs w:val="28"/>
        </w:rPr>
        <w:t>создание пакета документов в рамках каждого модуля.</w:t>
      </w:r>
    </w:p>
    <w:p w:rsidR="00150F6F" w:rsidRDefault="00150F6F" w:rsidP="00150F6F">
      <w:pPr>
        <w:pStyle w:val="Default"/>
        <w:jc w:val="both"/>
        <w:rPr>
          <w:b/>
          <w:bCs/>
          <w:sz w:val="28"/>
          <w:szCs w:val="28"/>
        </w:rPr>
      </w:pPr>
    </w:p>
    <w:p w:rsidR="00150F6F" w:rsidRDefault="00150F6F" w:rsidP="005472E3">
      <w:pPr>
        <w:pStyle w:val="Default"/>
        <w:rPr>
          <w:b/>
          <w:bCs/>
          <w:sz w:val="28"/>
          <w:szCs w:val="28"/>
        </w:rPr>
      </w:pPr>
      <w:r w:rsidRPr="00150F6F">
        <w:rPr>
          <w:b/>
          <w:bCs/>
          <w:sz w:val="28"/>
          <w:szCs w:val="28"/>
        </w:rPr>
        <w:t>2.2. Структура и подробное описание конкурсного задания</w:t>
      </w:r>
      <w:r>
        <w:rPr>
          <w:b/>
          <w:bCs/>
          <w:sz w:val="28"/>
          <w:szCs w:val="28"/>
        </w:rPr>
        <w:t>:</w:t>
      </w:r>
    </w:p>
    <w:p w:rsidR="00150F6F" w:rsidRDefault="00150F6F" w:rsidP="005472E3">
      <w:pPr>
        <w:pStyle w:val="Default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1"/>
        <w:gridCol w:w="2103"/>
        <w:gridCol w:w="1761"/>
        <w:gridCol w:w="1736"/>
        <w:gridCol w:w="2200"/>
      </w:tblGrid>
      <w:tr w:rsidR="002F0679" w:rsidTr="00150F6F">
        <w:tc>
          <w:tcPr>
            <w:tcW w:w="1825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и описание модуля</w:t>
            </w:r>
          </w:p>
        </w:tc>
        <w:tc>
          <w:tcPr>
            <w:tcW w:w="1819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803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20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2F0679" w:rsidRPr="00150F6F" w:rsidTr="00150F6F">
        <w:tc>
          <w:tcPr>
            <w:tcW w:w="1825" w:type="dxa"/>
          </w:tcPr>
          <w:p w:rsidR="00150F6F" w:rsidRPr="00150F6F" w:rsidRDefault="00150F6F" w:rsidP="005472E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 xml:space="preserve">Студент  </w:t>
            </w:r>
          </w:p>
        </w:tc>
        <w:tc>
          <w:tcPr>
            <w:tcW w:w="2104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Модуль 1. Составление и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оформление служебного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письма</w:t>
            </w:r>
          </w:p>
        </w:tc>
        <w:tc>
          <w:tcPr>
            <w:tcW w:w="1819" w:type="dxa"/>
          </w:tcPr>
          <w:p w:rsidR="00150F6F" w:rsidRPr="00150F6F" w:rsidRDefault="00150F6F" w:rsidP="005472E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803" w:type="dxa"/>
          </w:tcPr>
          <w:p w:rsidR="00150F6F" w:rsidRPr="00150F6F" w:rsidRDefault="00150F6F" w:rsidP="005472E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45 минут</w:t>
            </w:r>
          </w:p>
        </w:tc>
        <w:tc>
          <w:tcPr>
            <w:tcW w:w="2020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Правильно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составленное  и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оформленное</w:t>
            </w:r>
          </w:p>
          <w:p w:rsidR="00150F6F" w:rsidRPr="00150F6F" w:rsidRDefault="00D307C7" w:rsidP="00150F6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служебное письмо</w:t>
            </w:r>
          </w:p>
        </w:tc>
      </w:tr>
      <w:tr w:rsidR="002F0679" w:rsidTr="00150F6F">
        <w:tc>
          <w:tcPr>
            <w:tcW w:w="1825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Модуль 2. Оформление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протокола  проведения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совещания</w:t>
            </w:r>
          </w:p>
        </w:tc>
        <w:tc>
          <w:tcPr>
            <w:tcW w:w="1819" w:type="dxa"/>
          </w:tcPr>
          <w:p w:rsidR="00150F6F" w:rsidRPr="00150F6F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803" w:type="dxa"/>
          </w:tcPr>
          <w:p w:rsidR="00150F6F" w:rsidRPr="00150F6F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45 минут</w:t>
            </w:r>
          </w:p>
        </w:tc>
        <w:tc>
          <w:tcPr>
            <w:tcW w:w="2020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Правильно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составленный  и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оформленный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протокол</w:t>
            </w:r>
          </w:p>
        </w:tc>
      </w:tr>
      <w:tr w:rsidR="00150F6F" w:rsidTr="00150F6F">
        <w:tc>
          <w:tcPr>
            <w:tcW w:w="1825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Модуль  3.  Анализ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номенклатуры  дел  и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составление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номенклатуры  дел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структурного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подразделения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819" w:type="dxa"/>
          </w:tcPr>
          <w:p w:rsidR="00150F6F" w:rsidRPr="00150F6F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803" w:type="dxa"/>
          </w:tcPr>
          <w:p w:rsidR="00150F6F" w:rsidRPr="00150F6F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45 минут</w:t>
            </w:r>
          </w:p>
        </w:tc>
        <w:tc>
          <w:tcPr>
            <w:tcW w:w="2020" w:type="dxa"/>
          </w:tcPr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Правильно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составленная  и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оформленная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номенклатура  дел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структурного</w:t>
            </w:r>
          </w:p>
          <w:p w:rsidR="00150F6F" w:rsidRPr="00150F6F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150F6F">
              <w:rPr>
                <w:bCs/>
                <w:sz w:val="28"/>
                <w:szCs w:val="28"/>
              </w:rPr>
              <w:t>подразделения</w:t>
            </w:r>
          </w:p>
          <w:p w:rsidR="00150F6F" w:rsidRPr="00150F6F" w:rsidRDefault="00D307C7" w:rsidP="00150F6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</w:t>
            </w:r>
          </w:p>
        </w:tc>
      </w:tr>
      <w:tr w:rsidR="00150F6F" w:rsidTr="00150F6F">
        <w:tc>
          <w:tcPr>
            <w:tcW w:w="1825" w:type="dxa"/>
          </w:tcPr>
          <w:p w:rsidR="00150F6F" w:rsidRDefault="00150F6F" w:rsidP="005472E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:rsidR="00150F6F" w:rsidRPr="002F0679" w:rsidRDefault="00150F6F" w:rsidP="002F0679">
            <w:pPr>
              <w:pStyle w:val="Default"/>
              <w:rPr>
                <w:bCs/>
                <w:sz w:val="28"/>
                <w:szCs w:val="28"/>
              </w:rPr>
            </w:pPr>
            <w:r w:rsidRPr="002F0679">
              <w:rPr>
                <w:bCs/>
                <w:sz w:val="28"/>
                <w:szCs w:val="28"/>
              </w:rPr>
              <w:t xml:space="preserve">Модуль 4. </w:t>
            </w:r>
            <w:r w:rsidR="002F0679" w:rsidRPr="002F0679">
              <w:rPr>
                <w:bCs/>
                <w:sz w:val="28"/>
                <w:szCs w:val="28"/>
              </w:rPr>
              <w:t>Подготовка приказа по основной деятельности</w:t>
            </w:r>
          </w:p>
        </w:tc>
        <w:tc>
          <w:tcPr>
            <w:tcW w:w="1819" w:type="dxa"/>
          </w:tcPr>
          <w:p w:rsidR="00150F6F" w:rsidRPr="002F0679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2F0679">
              <w:rPr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803" w:type="dxa"/>
          </w:tcPr>
          <w:p w:rsidR="00150F6F" w:rsidRPr="002F0679" w:rsidRDefault="00150F6F" w:rsidP="00F47E23">
            <w:pPr>
              <w:pStyle w:val="Default"/>
              <w:rPr>
                <w:bCs/>
                <w:sz w:val="28"/>
                <w:szCs w:val="28"/>
              </w:rPr>
            </w:pPr>
            <w:r w:rsidRPr="002F0679">
              <w:rPr>
                <w:bCs/>
                <w:sz w:val="28"/>
                <w:szCs w:val="28"/>
              </w:rPr>
              <w:t>45 минут</w:t>
            </w:r>
          </w:p>
        </w:tc>
        <w:tc>
          <w:tcPr>
            <w:tcW w:w="2020" w:type="dxa"/>
          </w:tcPr>
          <w:p w:rsidR="00150F6F" w:rsidRPr="002F0679" w:rsidRDefault="00150F6F" w:rsidP="00150F6F">
            <w:pPr>
              <w:pStyle w:val="Default"/>
              <w:rPr>
                <w:bCs/>
                <w:sz w:val="28"/>
                <w:szCs w:val="28"/>
              </w:rPr>
            </w:pPr>
            <w:r w:rsidRPr="002F0679">
              <w:rPr>
                <w:bCs/>
                <w:sz w:val="28"/>
                <w:szCs w:val="28"/>
              </w:rPr>
              <w:t>Правильно</w:t>
            </w:r>
          </w:p>
          <w:p w:rsidR="00150F6F" w:rsidRPr="002F0679" w:rsidRDefault="00150F6F" w:rsidP="002F0679">
            <w:pPr>
              <w:pStyle w:val="Default"/>
              <w:rPr>
                <w:bCs/>
                <w:sz w:val="28"/>
                <w:szCs w:val="28"/>
              </w:rPr>
            </w:pPr>
            <w:r w:rsidRPr="002F0679">
              <w:rPr>
                <w:bCs/>
                <w:sz w:val="28"/>
                <w:szCs w:val="28"/>
              </w:rPr>
              <w:t>подготовленн</w:t>
            </w:r>
            <w:r w:rsidR="002F0679" w:rsidRPr="002F0679">
              <w:rPr>
                <w:bCs/>
                <w:sz w:val="28"/>
                <w:szCs w:val="28"/>
              </w:rPr>
              <w:t>ый</w:t>
            </w:r>
            <w:r w:rsidRPr="002F0679">
              <w:rPr>
                <w:bCs/>
                <w:sz w:val="28"/>
                <w:szCs w:val="28"/>
              </w:rPr>
              <w:t xml:space="preserve"> </w:t>
            </w:r>
            <w:r w:rsidR="002F0679" w:rsidRPr="002F0679">
              <w:rPr>
                <w:bCs/>
                <w:sz w:val="28"/>
                <w:szCs w:val="28"/>
              </w:rPr>
              <w:t>приказ</w:t>
            </w:r>
          </w:p>
        </w:tc>
      </w:tr>
    </w:tbl>
    <w:p w:rsidR="00150F6F" w:rsidRDefault="00150F6F" w:rsidP="005472E3">
      <w:pPr>
        <w:pStyle w:val="Default"/>
        <w:rPr>
          <w:b/>
          <w:bCs/>
          <w:sz w:val="28"/>
          <w:szCs w:val="28"/>
        </w:rPr>
      </w:pPr>
    </w:p>
    <w:p w:rsidR="00150F6F" w:rsidRDefault="00150F6F" w:rsidP="005472E3">
      <w:pPr>
        <w:pStyle w:val="Default"/>
        <w:rPr>
          <w:b/>
          <w:bCs/>
          <w:sz w:val="28"/>
          <w:szCs w:val="28"/>
        </w:rPr>
      </w:pPr>
    </w:p>
    <w:p w:rsidR="005472E3" w:rsidRDefault="009921B6" w:rsidP="005472E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2F0679">
        <w:rPr>
          <w:b/>
          <w:bCs/>
          <w:sz w:val="28"/>
          <w:szCs w:val="28"/>
        </w:rPr>
        <w:t xml:space="preserve"> 1. Составление и оформление служебного письма</w:t>
      </w:r>
      <w:r w:rsidR="005472E3">
        <w:rPr>
          <w:b/>
          <w:bCs/>
          <w:sz w:val="28"/>
          <w:szCs w:val="28"/>
        </w:rPr>
        <w:t xml:space="preserve"> </w:t>
      </w:r>
    </w:p>
    <w:p w:rsidR="008474AA" w:rsidRDefault="008474AA" w:rsidP="005472E3">
      <w:pPr>
        <w:pStyle w:val="Default"/>
        <w:rPr>
          <w:b/>
          <w:bCs/>
          <w:sz w:val="28"/>
          <w:szCs w:val="28"/>
        </w:rPr>
      </w:pPr>
    </w:p>
    <w:p w:rsidR="002F0679" w:rsidRPr="002F0679" w:rsidRDefault="002F0679" w:rsidP="009921B6">
      <w:pPr>
        <w:pStyle w:val="Default"/>
        <w:jc w:val="both"/>
        <w:rPr>
          <w:sz w:val="28"/>
          <w:szCs w:val="28"/>
        </w:rPr>
      </w:pPr>
      <w:r w:rsidRPr="002F0679">
        <w:rPr>
          <w:b/>
          <w:sz w:val="28"/>
          <w:szCs w:val="28"/>
        </w:rPr>
        <w:t>Цель:</w:t>
      </w:r>
      <w:r w:rsidRPr="002F0679">
        <w:rPr>
          <w:sz w:val="28"/>
          <w:szCs w:val="28"/>
        </w:rPr>
        <w:t xml:space="preserve">  уточнение  реквизитов  оформления  служебного  письма-</w:t>
      </w:r>
      <w:r w:rsidR="009921B6">
        <w:rPr>
          <w:sz w:val="28"/>
          <w:szCs w:val="28"/>
        </w:rPr>
        <w:t>п</w:t>
      </w:r>
      <w:r w:rsidRPr="002F0679">
        <w:rPr>
          <w:sz w:val="28"/>
          <w:szCs w:val="28"/>
        </w:rPr>
        <w:t>редложения,</w:t>
      </w:r>
      <w:r w:rsidR="009921B6">
        <w:rPr>
          <w:sz w:val="28"/>
          <w:szCs w:val="28"/>
        </w:rPr>
        <w:t xml:space="preserve"> </w:t>
      </w:r>
      <w:r w:rsidRPr="002F0679">
        <w:rPr>
          <w:sz w:val="28"/>
          <w:szCs w:val="28"/>
        </w:rPr>
        <w:t xml:space="preserve">формулировка текста служебного письма в соответствии </w:t>
      </w:r>
      <w:r w:rsidR="00D307C7">
        <w:rPr>
          <w:sz w:val="28"/>
          <w:szCs w:val="28"/>
        </w:rPr>
        <w:br/>
      </w:r>
      <w:r w:rsidRPr="002F0679">
        <w:rPr>
          <w:sz w:val="28"/>
          <w:szCs w:val="28"/>
        </w:rPr>
        <w:t>с разновидностью служебных</w:t>
      </w:r>
      <w:r>
        <w:rPr>
          <w:sz w:val="28"/>
          <w:szCs w:val="28"/>
        </w:rPr>
        <w:t xml:space="preserve"> </w:t>
      </w:r>
      <w:r w:rsidRPr="002F0679">
        <w:rPr>
          <w:sz w:val="28"/>
          <w:szCs w:val="28"/>
        </w:rPr>
        <w:t>писем.</w:t>
      </w:r>
    </w:p>
    <w:p w:rsidR="002F0679" w:rsidRPr="002F0679" w:rsidRDefault="002F0679" w:rsidP="009921B6">
      <w:pPr>
        <w:pStyle w:val="Default"/>
        <w:jc w:val="both"/>
        <w:rPr>
          <w:sz w:val="28"/>
          <w:szCs w:val="28"/>
        </w:rPr>
      </w:pPr>
      <w:r w:rsidRPr="002F0679">
        <w:rPr>
          <w:b/>
          <w:sz w:val="28"/>
          <w:szCs w:val="28"/>
        </w:rPr>
        <w:t>Время выполнения задания</w:t>
      </w:r>
      <w:r w:rsidRPr="002F0679">
        <w:rPr>
          <w:sz w:val="28"/>
          <w:szCs w:val="28"/>
        </w:rPr>
        <w:t xml:space="preserve"> – 45 минут.</w:t>
      </w:r>
    </w:p>
    <w:p w:rsidR="002F0679" w:rsidRDefault="002F0679" w:rsidP="009921B6">
      <w:pPr>
        <w:pStyle w:val="Default"/>
        <w:jc w:val="both"/>
        <w:rPr>
          <w:sz w:val="28"/>
          <w:szCs w:val="28"/>
        </w:rPr>
      </w:pPr>
      <w:r w:rsidRPr="002F0679">
        <w:rPr>
          <w:b/>
          <w:sz w:val="28"/>
          <w:szCs w:val="28"/>
        </w:rPr>
        <w:t>Задание</w:t>
      </w:r>
      <w:r w:rsidRPr="002F0679">
        <w:rPr>
          <w:sz w:val="28"/>
          <w:szCs w:val="28"/>
        </w:rPr>
        <w:t xml:space="preserve">: Составить и оформить на ПК, используя приложение </w:t>
      </w:r>
      <w:r w:rsidR="00FD2551" w:rsidRPr="00D307C7">
        <w:rPr>
          <w:color w:val="333333"/>
          <w:sz w:val="28"/>
          <w:szCs w:val="28"/>
          <w:shd w:val="clear" w:color="auto" w:fill="FFFFFF"/>
        </w:rPr>
        <w:t>M</w:t>
      </w:r>
      <w:r w:rsidR="00FD2551"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="00FD2551" w:rsidRPr="00D307C7">
        <w:rPr>
          <w:color w:val="333333"/>
          <w:sz w:val="28"/>
          <w:szCs w:val="28"/>
          <w:shd w:val="clear" w:color="auto" w:fill="FFFFFF"/>
        </w:rPr>
        <w:t> </w:t>
      </w:r>
      <w:r w:rsidR="00FD2551" w:rsidRPr="00D307C7">
        <w:rPr>
          <w:bCs/>
          <w:color w:val="333333"/>
          <w:sz w:val="28"/>
          <w:szCs w:val="28"/>
          <w:shd w:val="clear" w:color="auto" w:fill="FFFFFF"/>
        </w:rPr>
        <w:t>Word</w:t>
      </w:r>
      <w:r w:rsidRPr="00D307C7">
        <w:rPr>
          <w:sz w:val="28"/>
          <w:szCs w:val="28"/>
        </w:rPr>
        <w:t>,</w:t>
      </w:r>
      <w:r w:rsidRPr="002F06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0679">
        <w:rPr>
          <w:sz w:val="28"/>
          <w:szCs w:val="28"/>
        </w:rPr>
        <w:t>еобходимый в</w:t>
      </w:r>
      <w:r>
        <w:rPr>
          <w:sz w:val="28"/>
          <w:szCs w:val="28"/>
        </w:rPr>
        <w:t xml:space="preserve"> </w:t>
      </w:r>
      <w:r w:rsidRPr="002F0679">
        <w:rPr>
          <w:sz w:val="28"/>
          <w:szCs w:val="28"/>
        </w:rPr>
        <w:t>предложенной ситуации служебный документ.</w:t>
      </w:r>
    </w:p>
    <w:p w:rsidR="002F0679" w:rsidRDefault="00D307C7" w:rsidP="00D307C7">
      <w:pPr>
        <w:pStyle w:val="Default"/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5F11" w:rsidRDefault="005472E3" w:rsidP="002F0679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</w:t>
      </w:r>
      <w:r w:rsidR="005D567B">
        <w:rPr>
          <w:b/>
          <w:bCs/>
          <w:i/>
          <w:iCs/>
          <w:sz w:val="28"/>
          <w:szCs w:val="28"/>
        </w:rPr>
        <w:t xml:space="preserve">. </w:t>
      </w:r>
    </w:p>
    <w:p w:rsidR="002F0679" w:rsidRDefault="002F0679" w:rsidP="002F0679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 марта</w:t>
      </w:r>
      <w:r w:rsidRPr="002F0679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9</w:t>
      </w:r>
      <w:r w:rsidRPr="002F0679">
        <w:rPr>
          <w:i/>
          <w:iCs/>
          <w:sz w:val="28"/>
          <w:szCs w:val="28"/>
        </w:rPr>
        <w:t xml:space="preserve"> года в адрес директора ГБПОУ «</w:t>
      </w:r>
      <w:r>
        <w:rPr>
          <w:i/>
          <w:iCs/>
          <w:sz w:val="28"/>
          <w:szCs w:val="28"/>
        </w:rPr>
        <w:t>Волгоградский индустриальный техникум</w:t>
      </w:r>
      <w:r w:rsidRPr="002F0679">
        <w:rPr>
          <w:i/>
          <w:iCs/>
          <w:sz w:val="28"/>
          <w:szCs w:val="28"/>
        </w:rPr>
        <w:t xml:space="preserve">» </w:t>
      </w:r>
      <w:r>
        <w:rPr>
          <w:i/>
          <w:iCs/>
          <w:sz w:val="28"/>
          <w:szCs w:val="28"/>
        </w:rPr>
        <w:t>С.</w:t>
      </w:r>
      <w:r w:rsidR="00D307C7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Ф. Полонского</w:t>
      </w:r>
      <w:r w:rsidRPr="002F0679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400112</w:t>
      </w:r>
      <w:r w:rsidRPr="002F0679">
        <w:rPr>
          <w:i/>
          <w:iCs/>
          <w:sz w:val="28"/>
          <w:szCs w:val="28"/>
        </w:rPr>
        <w:t xml:space="preserve"> г. </w:t>
      </w:r>
      <w:r>
        <w:rPr>
          <w:i/>
          <w:iCs/>
          <w:sz w:val="28"/>
          <w:szCs w:val="28"/>
        </w:rPr>
        <w:t>Волгоград</w:t>
      </w:r>
      <w:r w:rsidRPr="002F0679">
        <w:rPr>
          <w:i/>
          <w:iCs/>
          <w:sz w:val="28"/>
          <w:szCs w:val="28"/>
        </w:rPr>
        <w:t xml:space="preserve">, ул. </w:t>
      </w:r>
      <w:r>
        <w:rPr>
          <w:i/>
          <w:iCs/>
          <w:sz w:val="28"/>
          <w:szCs w:val="28"/>
        </w:rPr>
        <w:t>Арсеньева</w:t>
      </w:r>
      <w:r w:rsidRPr="002F0679">
        <w:rPr>
          <w:i/>
          <w:iCs/>
          <w:sz w:val="28"/>
          <w:szCs w:val="28"/>
        </w:rPr>
        <w:t xml:space="preserve">, д. </w:t>
      </w:r>
      <w:r>
        <w:rPr>
          <w:i/>
          <w:iCs/>
          <w:sz w:val="28"/>
          <w:szCs w:val="28"/>
        </w:rPr>
        <w:t>8</w:t>
      </w:r>
      <w:r w:rsidRPr="002F0679">
        <w:rPr>
          <w:i/>
          <w:iCs/>
          <w:sz w:val="28"/>
          <w:szCs w:val="28"/>
        </w:rPr>
        <w:t xml:space="preserve">, тел.: </w:t>
      </w:r>
      <w:r>
        <w:rPr>
          <w:i/>
          <w:iCs/>
          <w:sz w:val="28"/>
          <w:szCs w:val="28"/>
        </w:rPr>
        <w:t>(8442) 67</w:t>
      </w:r>
      <w:r w:rsidRPr="002F0679">
        <w:rPr>
          <w:i/>
          <w:iCs/>
          <w:sz w:val="28"/>
          <w:szCs w:val="28"/>
        </w:rPr>
        <w:t>-75-32, факс</w:t>
      </w:r>
      <w:r>
        <w:rPr>
          <w:i/>
          <w:iCs/>
          <w:sz w:val="28"/>
          <w:szCs w:val="28"/>
        </w:rPr>
        <w:t>: (8442)67-77-93, ОКПО 34</w:t>
      </w:r>
      <w:r w:rsidRPr="002F0679">
        <w:rPr>
          <w:i/>
          <w:iCs/>
          <w:sz w:val="28"/>
          <w:szCs w:val="28"/>
        </w:rPr>
        <w:t>765432, ОГРН 12345</w:t>
      </w:r>
      <w:r>
        <w:rPr>
          <w:i/>
          <w:iCs/>
          <w:sz w:val="28"/>
          <w:szCs w:val="28"/>
        </w:rPr>
        <w:t>64567890, ИНН/КПП 3445678910/34</w:t>
      </w:r>
      <w:r w:rsidRPr="002F0679">
        <w:rPr>
          <w:i/>
          <w:iCs/>
          <w:sz w:val="28"/>
          <w:szCs w:val="28"/>
        </w:rPr>
        <w:t>0003467)</w:t>
      </w:r>
      <w:r w:rsidR="00D307C7"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 xml:space="preserve">из Центра </w:t>
      </w:r>
      <w:r>
        <w:rPr>
          <w:i/>
          <w:iCs/>
          <w:sz w:val="28"/>
          <w:szCs w:val="28"/>
        </w:rPr>
        <w:t>п</w:t>
      </w:r>
      <w:r w:rsidRPr="002F0679">
        <w:rPr>
          <w:i/>
          <w:iCs/>
          <w:sz w:val="28"/>
          <w:szCs w:val="28"/>
        </w:rPr>
        <w:t xml:space="preserve">рофессиональной ориентации «Абитуриент» (ул. Лесная, д. 56, </w:t>
      </w:r>
      <w:r w:rsidR="00D307C7">
        <w:rPr>
          <w:i/>
          <w:iCs/>
          <w:sz w:val="28"/>
          <w:szCs w:val="28"/>
        </w:rPr>
        <w:br/>
      </w:r>
      <w:r w:rsidRPr="002F0679">
        <w:rPr>
          <w:i/>
          <w:iCs/>
          <w:sz w:val="28"/>
          <w:szCs w:val="28"/>
        </w:rPr>
        <w:t>г. Краснодар,</w:t>
      </w:r>
      <w:r w:rsidR="00D307C7"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352054, тел.: 792-45-67, факс: 792-45-66, ОКПО 12345678, ОГРН 123234567890,ИНН/КПП 2345678910/123123123) поступил документ № 1</w:t>
      </w:r>
      <w:r>
        <w:rPr>
          <w:i/>
          <w:iCs/>
          <w:sz w:val="28"/>
          <w:szCs w:val="28"/>
        </w:rPr>
        <w:t>15</w:t>
      </w:r>
      <w:r w:rsidRPr="002F0679">
        <w:rPr>
          <w:i/>
          <w:iCs/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 xml:space="preserve">10 марта 2019 года </w:t>
      </w:r>
      <w:r w:rsidRPr="002F0679">
        <w:rPr>
          <w:i/>
          <w:iCs/>
          <w:sz w:val="28"/>
          <w:szCs w:val="28"/>
        </w:rPr>
        <w:t>за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 xml:space="preserve">подписью директора Е.В. </w:t>
      </w:r>
      <w:r>
        <w:rPr>
          <w:i/>
          <w:iCs/>
          <w:sz w:val="28"/>
          <w:szCs w:val="28"/>
        </w:rPr>
        <w:t>Мартиросян</w:t>
      </w:r>
      <w:r w:rsidRPr="002F0679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 xml:space="preserve">исполненный секретарем </w:t>
      </w:r>
      <w:r>
        <w:rPr>
          <w:i/>
          <w:iCs/>
          <w:sz w:val="28"/>
          <w:szCs w:val="28"/>
        </w:rPr>
        <w:t>А.О. Ивановой</w:t>
      </w:r>
      <w:r w:rsidR="00B51DBC">
        <w:rPr>
          <w:i/>
          <w:iCs/>
          <w:sz w:val="28"/>
          <w:szCs w:val="28"/>
        </w:rPr>
        <w:t>,</w:t>
      </w:r>
      <w:r w:rsidRPr="002F0679">
        <w:rPr>
          <w:i/>
          <w:iCs/>
          <w:sz w:val="28"/>
          <w:szCs w:val="28"/>
        </w:rPr>
        <w:t xml:space="preserve"> о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проведе</w:t>
      </w:r>
      <w:r>
        <w:rPr>
          <w:i/>
          <w:iCs/>
          <w:sz w:val="28"/>
          <w:szCs w:val="28"/>
        </w:rPr>
        <w:t>нии выставки «Образование – 2019</w:t>
      </w:r>
      <w:r w:rsidRPr="002F0679">
        <w:rPr>
          <w:i/>
          <w:iCs/>
          <w:sz w:val="28"/>
          <w:szCs w:val="28"/>
        </w:rPr>
        <w:t>» следующего содержания:</w:t>
      </w:r>
    </w:p>
    <w:p w:rsidR="002F0679" w:rsidRPr="002F0679" w:rsidRDefault="002F0679" w:rsidP="002F0679">
      <w:pPr>
        <w:pStyle w:val="Default"/>
        <w:jc w:val="both"/>
        <w:rPr>
          <w:i/>
          <w:iCs/>
          <w:sz w:val="28"/>
          <w:szCs w:val="28"/>
        </w:rPr>
      </w:pPr>
      <w:r w:rsidRPr="002F0679">
        <w:rPr>
          <w:i/>
          <w:iCs/>
          <w:sz w:val="28"/>
          <w:szCs w:val="28"/>
        </w:rPr>
        <w:t xml:space="preserve"> «С 16 по 31 мая</w:t>
      </w:r>
      <w:r>
        <w:rPr>
          <w:i/>
          <w:iCs/>
          <w:sz w:val="28"/>
          <w:szCs w:val="28"/>
        </w:rPr>
        <w:t xml:space="preserve"> 2019</w:t>
      </w:r>
      <w:r w:rsidRPr="002F0679">
        <w:rPr>
          <w:i/>
          <w:iCs/>
          <w:sz w:val="28"/>
          <w:szCs w:val="28"/>
        </w:rPr>
        <w:t xml:space="preserve"> года проводится выставка </w:t>
      </w:r>
      <w:r w:rsidR="00B51DBC" w:rsidRPr="00B51DBC">
        <w:rPr>
          <w:i/>
          <w:iCs/>
          <w:sz w:val="28"/>
          <w:szCs w:val="28"/>
        </w:rPr>
        <w:t>“</w:t>
      </w:r>
      <w:r w:rsidRPr="002F0679">
        <w:rPr>
          <w:i/>
          <w:iCs/>
          <w:sz w:val="28"/>
          <w:szCs w:val="28"/>
        </w:rPr>
        <w:t>Образование – 201</w:t>
      </w:r>
      <w:r>
        <w:rPr>
          <w:i/>
          <w:iCs/>
          <w:sz w:val="28"/>
          <w:szCs w:val="28"/>
        </w:rPr>
        <w:t>9</w:t>
      </w:r>
      <w:r w:rsidR="00B51DBC" w:rsidRPr="00B51DBC">
        <w:rPr>
          <w:i/>
          <w:iCs/>
          <w:sz w:val="28"/>
          <w:szCs w:val="28"/>
        </w:rPr>
        <w:t>”</w:t>
      </w:r>
      <w:r w:rsidRPr="002F0679">
        <w:rPr>
          <w:i/>
          <w:iCs/>
          <w:sz w:val="28"/>
          <w:szCs w:val="28"/>
        </w:rPr>
        <w:t>». Организаторами выставки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являются Министерство образования, науки и молодежной политики Краснодарского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края и Центр профессиональной ориентации «Абитуриент». Целью выставки является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знакомство краснодарцев со структурой образования в крае, демонстрация новейших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достижений в развитии современного образовательного процесса, оказание помощи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 xml:space="preserve">выпускникам школ в выборе профессии. Участникам выставки </w:t>
      </w:r>
      <w:r>
        <w:rPr>
          <w:i/>
          <w:iCs/>
          <w:sz w:val="28"/>
          <w:szCs w:val="28"/>
        </w:rPr>
        <w:t>п</w:t>
      </w:r>
      <w:r w:rsidRPr="002F0679">
        <w:rPr>
          <w:i/>
          <w:iCs/>
          <w:sz w:val="28"/>
          <w:szCs w:val="28"/>
        </w:rPr>
        <w:t>редоставляется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экспозиционная площадь от 4 кв. м. и выше. Место проведения выставки – Кубанский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 xml:space="preserve">государственный университет. </w:t>
      </w:r>
      <w:r w:rsidR="00B51DBC">
        <w:rPr>
          <w:i/>
          <w:iCs/>
          <w:sz w:val="28"/>
          <w:szCs w:val="28"/>
        </w:rPr>
        <w:br/>
      </w:r>
      <w:r w:rsidRPr="002F0679">
        <w:rPr>
          <w:i/>
          <w:iCs/>
          <w:sz w:val="28"/>
          <w:szCs w:val="28"/>
        </w:rPr>
        <w:t>Адрес: г. Краснодар, ул. Ставропольская, д. 129.</w:t>
      </w:r>
    </w:p>
    <w:p w:rsidR="002F0679" w:rsidRPr="002F0679" w:rsidRDefault="002F0679" w:rsidP="002F0679">
      <w:pPr>
        <w:pStyle w:val="Default"/>
        <w:jc w:val="both"/>
        <w:rPr>
          <w:i/>
          <w:iCs/>
          <w:sz w:val="28"/>
          <w:szCs w:val="28"/>
        </w:rPr>
      </w:pPr>
      <w:r w:rsidRPr="002F0679">
        <w:rPr>
          <w:i/>
          <w:iCs/>
          <w:sz w:val="28"/>
          <w:szCs w:val="28"/>
        </w:rPr>
        <w:t>Приглашаем Вас принять участие в проводимой выставке, представить рекламные</w:t>
      </w:r>
      <w:r>
        <w:rPr>
          <w:i/>
          <w:iCs/>
          <w:sz w:val="28"/>
          <w:szCs w:val="28"/>
        </w:rPr>
        <w:t xml:space="preserve"> </w:t>
      </w:r>
      <w:r w:rsidRPr="002F0679">
        <w:rPr>
          <w:i/>
          <w:iCs/>
          <w:sz w:val="28"/>
          <w:szCs w:val="28"/>
        </w:rPr>
        <w:t>материалы о подготовке специалистов».</w:t>
      </w:r>
    </w:p>
    <w:p w:rsidR="002F0679" w:rsidRDefault="002F0679" w:rsidP="002F0679">
      <w:pPr>
        <w:pStyle w:val="Default"/>
        <w:jc w:val="both"/>
        <w:rPr>
          <w:i/>
          <w:iCs/>
          <w:sz w:val="28"/>
          <w:szCs w:val="28"/>
        </w:rPr>
      </w:pPr>
      <w:r w:rsidRPr="002F0679">
        <w:rPr>
          <w:i/>
          <w:iCs/>
          <w:sz w:val="28"/>
          <w:szCs w:val="28"/>
        </w:rPr>
        <w:t xml:space="preserve">На документе имеется резолюция </w:t>
      </w:r>
      <w:r>
        <w:rPr>
          <w:i/>
          <w:iCs/>
          <w:sz w:val="28"/>
          <w:szCs w:val="28"/>
        </w:rPr>
        <w:t>С.</w:t>
      </w:r>
      <w:r w:rsidR="00B51DBC"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Ф. Полонского</w:t>
      </w:r>
      <w:r w:rsidRPr="002F0679">
        <w:rPr>
          <w:i/>
          <w:iCs/>
          <w:sz w:val="28"/>
          <w:szCs w:val="28"/>
        </w:rPr>
        <w:t xml:space="preserve"> от 21.0</w:t>
      </w:r>
      <w:r>
        <w:rPr>
          <w:i/>
          <w:iCs/>
          <w:sz w:val="28"/>
          <w:szCs w:val="28"/>
        </w:rPr>
        <w:t>3.2019</w:t>
      </w:r>
      <w:r w:rsidRPr="002F0679">
        <w:rPr>
          <w:i/>
          <w:iCs/>
          <w:sz w:val="28"/>
          <w:szCs w:val="28"/>
        </w:rPr>
        <w:t>, адресованная</w:t>
      </w:r>
      <w:r>
        <w:rPr>
          <w:i/>
          <w:iCs/>
          <w:sz w:val="28"/>
          <w:szCs w:val="28"/>
        </w:rPr>
        <w:t xml:space="preserve"> </w:t>
      </w:r>
      <w:r w:rsidR="003845A3">
        <w:rPr>
          <w:i/>
          <w:iCs/>
          <w:sz w:val="28"/>
          <w:szCs w:val="28"/>
        </w:rPr>
        <w:t>А.</w:t>
      </w:r>
      <w:r w:rsidR="00B51DBC">
        <w:rPr>
          <w:i/>
          <w:iCs/>
          <w:sz w:val="28"/>
          <w:szCs w:val="28"/>
          <w:lang w:val="en-US"/>
        </w:rPr>
        <w:t> </w:t>
      </w:r>
      <w:r w:rsidR="003845A3">
        <w:rPr>
          <w:i/>
          <w:iCs/>
          <w:sz w:val="28"/>
          <w:szCs w:val="28"/>
        </w:rPr>
        <w:t>В. Петровой</w:t>
      </w:r>
      <w:r w:rsidRPr="002F0679">
        <w:rPr>
          <w:i/>
          <w:iCs/>
          <w:sz w:val="28"/>
          <w:szCs w:val="28"/>
        </w:rPr>
        <w:t>, в которой содержится поручение подготовить ответ об участии в</w:t>
      </w:r>
      <w:r>
        <w:rPr>
          <w:i/>
          <w:iCs/>
          <w:sz w:val="28"/>
          <w:szCs w:val="28"/>
        </w:rPr>
        <w:t xml:space="preserve"> выставке к 25.04.2019</w:t>
      </w:r>
      <w:r w:rsidRPr="002F0679">
        <w:rPr>
          <w:i/>
          <w:iCs/>
          <w:sz w:val="28"/>
          <w:szCs w:val="28"/>
        </w:rPr>
        <w:t>.</w:t>
      </w:r>
    </w:p>
    <w:p w:rsidR="00DB5F11" w:rsidRDefault="00DB5F11" w:rsidP="005D567B">
      <w:pPr>
        <w:pStyle w:val="Default"/>
        <w:ind w:firstLine="567"/>
        <w:jc w:val="both"/>
        <w:rPr>
          <w:sz w:val="28"/>
          <w:szCs w:val="28"/>
        </w:rPr>
      </w:pPr>
    </w:p>
    <w:p w:rsidR="005472E3" w:rsidRDefault="005472E3" w:rsidP="005472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Последовательность выполнения задания </w:t>
      </w:r>
    </w:p>
    <w:p w:rsidR="005472E3" w:rsidRDefault="00B51DBC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Подготовить</w:t>
      </w:r>
      <w:r w:rsidR="005472E3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е</w:t>
      </w:r>
      <w:r w:rsidR="005472E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5472E3">
        <w:rPr>
          <w:sz w:val="28"/>
          <w:szCs w:val="28"/>
        </w:rPr>
        <w:t xml:space="preserve">. </w:t>
      </w:r>
    </w:p>
    <w:p w:rsidR="005472E3" w:rsidRDefault="005472E3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Изуч</w:t>
      </w:r>
      <w:r w:rsidR="00B51DBC">
        <w:rPr>
          <w:sz w:val="28"/>
          <w:szCs w:val="28"/>
        </w:rPr>
        <w:t>ить</w:t>
      </w:r>
      <w:r>
        <w:rPr>
          <w:sz w:val="28"/>
          <w:szCs w:val="28"/>
        </w:rPr>
        <w:t xml:space="preserve"> конкурсно</w:t>
      </w:r>
      <w:r w:rsidR="00B51DBC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</w:t>
      </w:r>
      <w:r w:rsidR="00B51DBC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5472E3" w:rsidRDefault="005472E3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Просмотреть образец письма по ГОСТ; уточнить текст письма, правильно оформить письмо. </w:t>
      </w:r>
    </w:p>
    <w:p w:rsidR="000C2341" w:rsidRDefault="000C2341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Распечатать документ.</w:t>
      </w:r>
    </w:p>
    <w:p w:rsidR="000C2341" w:rsidRDefault="000C2341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Передать документ экспертам для оценивания</w:t>
      </w:r>
      <w:r w:rsidR="00B51DBC">
        <w:rPr>
          <w:sz w:val="28"/>
          <w:szCs w:val="28"/>
        </w:rPr>
        <w:t>.</w:t>
      </w:r>
    </w:p>
    <w:p w:rsidR="000C2341" w:rsidRDefault="000C2341" w:rsidP="0054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45A3">
        <w:rPr>
          <w:sz w:val="28"/>
          <w:szCs w:val="28"/>
        </w:rPr>
        <w:t>Убрать рабочее место.</w:t>
      </w:r>
    </w:p>
    <w:p w:rsidR="003845A3" w:rsidRDefault="003845A3" w:rsidP="005472E3">
      <w:pPr>
        <w:pStyle w:val="Default"/>
        <w:rPr>
          <w:sz w:val="28"/>
          <w:szCs w:val="28"/>
        </w:rPr>
      </w:pPr>
    </w:p>
    <w:p w:rsidR="000C2341" w:rsidRDefault="000C2341" w:rsidP="000C23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2636"/>
      </w:tblGrid>
      <w:tr w:rsidR="005472E3" w:rsidTr="00B51DBC">
        <w:trPr>
          <w:trHeight w:val="125"/>
        </w:trPr>
        <w:tc>
          <w:tcPr>
            <w:tcW w:w="5886" w:type="dxa"/>
          </w:tcPr>
          <w:p w:rsidR="005472E3" w:rsidRDefault="000C2341" w:rsidP="000C234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472E3"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2636" w:type="dxa"/>
          </w:tcPr>
          <w:p w:rsidR="005472E3" w:rsidRDefault="005472E3" w:rsidP="000C234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Наивысший балл </w:t>
            </w:r>
          </w:p>
        </w:tc>
      </w:tr>
      <w:tr w:rsidR="005472E3" w:rsidTr="00B51DBC">
        <w:trPr>
          <w:trHeight w:val="127"/>
        </w:trPr>
        <w:tc>
          <w:tcPr>
            <w:tcW w:w="588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</w:t>
            </w:r>
            <w:r w:rsidR="00B51DBC">
              <w:rPr>
                <w:sz w:val="28"/>
                <w:szCs w:val="28"/>
              </w:rPr>
              <w:t xml:space="preserve">сть </w:t>
            </w:r>
            <w:r>
              <w:rPr>
                <w:sz w:val="28"/>
                <w:szCs w:val="28"/>
              </w:rPr>
              <w:t>конструирован</w:t>
            </w:r>
            <w:r w:rsidR="00B51DBC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бланк</w:t>
            </w:r>
            <w:r w:rsidR="00B51D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письма </w:t>
            </w:r>
          </w:p>
        </w:tc>
        <w:tc>
          <w:tcPr>
            <w:tcW w:w="263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472E3" w:rsidTr="00B51DBC">
        <w:trPr>
          <w:trHeight w:val="127"/>
        </w:trPr>
        <w:tc>
          <w:tcPr>
            <w:tcW w:w="588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реквизитов письма </w:t>
            </w:r>
          </w:p>
        </w:tc>
        <w:tc>
          <w:tcPr>
            <w:tcW w:w="263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B51DBC">
        <w:trPr>
          <w:trHeight w:val="127"/>
        </w:trPr>
        <w:tc>
          <w:tcPr>
            <w:tcW w:w="588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текста письма </w:t>
            </w:r>
          </w:p>
        </w:tc>
        <w:tc>
          <w:tcPr>
            <w:tcW w:w="263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B51DBC">
        <w:trPr>
          <w:trHeight w:val="125"/>
        </w:trPr>
        <w:tc>
          <w:tcPr>
            <w:tcW w:w="588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2636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</w:tr>
    </w:tbl>
    <w:p w:rsidR="008474AA" w:rsidRDefault="008474AA" w:rsidP="005472E3">
      <w:pPr>
        <w:pStyle w:val="Default"/>
        <w:rPr>
          <w:b/>
          <w:bCs/>
          <w:sz w:val="28"/>
          <w:szCs w:val="28"/>
        </w:rPr>
      </w:pPr>
    </w:p>
    <w:p w:rsidR="008474AA" w:rsidRDefault="008474AA" w:rsidP="005472E3">
      <w:pPr>
        <w:pStyle w:val="Default"/>
        <w:rPr>
          <w:b/>
          <w:bCs/>
          <w:sz w:val="28"/>
          <w:szCs w:val="28"/>
        </w:rPr>
      </w:pPr>
    </w:p>
    <w:p w:rsidR="005472E3" w:rsidRDefault="009921B6" w:rsidP="005472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="005472E3">
        <w:rPr>
          <w:b/>
          <w:bCs/>
          <w:sz w:val="28"/>
          <w:szCs w:val="28"/>
        </w:rPr>
        <w:t>2</w:t>
      </w:r>
      <w:r w:rsidR="00B51DBC">
        <w:rPr>
          <w:b/>
          <w:bCs/>
          <w:sz w:val="28"/>
          <w:szCs w:val="28"/>
        </w:rPr>
        <w:t>.</w:t>
      </w:r>
      <w:r w:rsidR="005472E3">
        <w:rPr>
          <w:b/>
          <w:bCs/>
          <w:sz w:val="28"/>
          <w:szCs w:val="28"/>
        </w:rPr>
        <w:t xml:space="preserve"> </w:t>
      </w:r>
      <w:r w:rsidR="003845A3">
        <w:rPr>
          <w:b/>
          <w:bCs/>
          <w:sz w:val="28"/>
          <w:szCs w:val="28"/>
        </w:rPr>
        <w:t>Оформление протокола проведения с</w:t>
      </w:r>
      <w:r>
        <w:rPr>
          <w:b/>
          <w:bCs/>
          <w:sz w:val="28"/>
          <w:szCs w:val="28"/>
        </w:rPr>
        <w:t>о</w:t>
      </w:r>
      <w:r w:rsidR="003845A3">
        <w:rPr>
          <w:b/>
          <w:bCs/>
          <w:sz w:val="28"/>
          <w:szCs w:val="28"/>
        </w:rPr>
        <w:t>вещания</w:t>
      </w:r>
      <w:r w:rsidR="005472E3">
        <w:rPr>
          <w:b/>
          <w:bCs/>
          <w:sz w:val="28"/>
          <w:szCs w:val="28"/>
        </w:rPr>
        <w:t xml:space="preserve"> </w:t>
      </w:r>
    </w:p>
    <w:p w:rsidR="008474AA" w:rsidRDefault="008474AA" w:rsidP="005472E3">
      <w:pPr>
        <w:pStyle w:val="Default"/>
        <w:rPr>
          <w:b/>
          <w:bCs/>
          <w:sz w:val="28"/>
          <w:szCs w:val="28"/>
        </w:rPr>
      </w:pPr>
    </w:p>
    <w:p w:rsidR="003845A3" w:rsidRPr="003845A3" w:rsidRDefault="003845A3" w:rsidP="003845A3">
      <w:pPr>
        <w:pStyle w:val="Default"/>
        <w:ind w:firstLine="567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>Цель:</w:t>
      </w:r>
      <w:r w:rsidRPr="003845A3">
        <w:rPr>
          <w:sz w:val="28"/>
          <w:szCs w:val="28"/>
        </w:rPr>
        <w:t xml:space="preserve"> уточнение реквизитов для оформления протокола; оформление текста</w:t>
      </w:r>
      <w:r>
        <w:rPr>
          <w:sz w:val="28"/>
          <w:szCs w:val="28"/>
        </w:rPr>
        <w:t xml:space="preserve"> </w:t>
      </w:r>
      <w:r w:rsidRPr="003845A3">
        <w:rPr>
          <w:sz w:val="28"/>
          <w:szCs w:val="28"/>
        </w:rPr>
        <w:t>протокола.</w:t>
      </w:r>
    </w:p>
    <w:p w:rsidR="003845A3" w:rsidRPr="003845A3" w:rsidRDefault="003845A3" w:rsidP="003845A3">
      <w:pPr>
        <w:pStyle w:val="Default"/>
        <w:ind w:firstLine="567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>Время выполнения задания –</w:t>
      </w:r>
      <w:r w:rsidRPr="003845A3">
        <w:rPr>
          <w:sz w:val="28"/>
          <w:szCs w:val="28"/>
        </w:rPr>
        <w:t xml:space="preserve"> 45 минут.</w:t>
      </w:r>
    </w:p>
    <w:p w:rsidR="003845A3" w:rsidRDefault="003845A3" w:rsidP="003845A3">
      <w:pPr>
        <w:pStyle w:val="Default"/>
        <w:ind w:firstLine="567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 xml:space="preserve">Задание: </w:t>
      </w:r>
      <w:r w:rsidRPr="003845A3">
        <w:rPr>
          <w:sz w:val="28"/>
          <w:szCs w:val="28"/>
        </w:rPr>
        <w:t xml:space="preserve">Составить и оформить на ПК, используя приложение </w:t>
      </w:r>
      <w:r w:rsidR="00B51DBC" w:rsidRPr="00D307C7">
        <w:rPr>
          <w:color w:val="333333"/>
          <w:sz w:val="28"/>
          <w:szCs w:val="28"/>
          <w:shd w:val="clear" w:color="auto" w:fill="FFFFFF"/>
        </w:rPr>
        <w:t>M</w:t>
      </w:r>
      <w:r w:rsidR="00FD2551"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="00B51DBC" w:rsidRPr="00D307C7">
        <w:rPr>
          <w:color w:val="333333"/>
          <w:sz w:val="28"/>
          <w:szCs w:val="28"/>
          <w:shd w:val="clear" w:color="auto" w:fill="FFFFFF"/>
        </w:rPr>
        <w:t> </w:t>
      </w:r>
      <w:r w:rsidR="00B51DBC" w:rsidRPr="00D307C7">
        <w:rPr>
          <w:bCs/>
          <w:color w:val="333333"/>
          <w:sz w:val="28"/>
          <w:szCs w:val="28"/>
          <w:shd w:val="clear" w:color="auto" w:fill="FFFFFF"/>
        </w:rPr>
        <w:t>Word</w:t>
      </w:r>
      <w:r w:rsidRPr="003845A3">
        <w:rPr>
          <w:sz w:val="28"/>
          <w:szCs w:val="28"/>
        </w:rPr>
        <w:t>, протокол</w:t>
      </w:r>
      <w:r>
        <w:rPr>
          <w:sz w:val="28"/>
          <w:szCs w:val="28"/>
        </w:rPr>
        <w:t xml:space="preserve"> </w:t>
      </w:r>
      <w:r w:rsidRPr="003845A3">
        <w:rPr>
          <w:sz w:val="28"/>
          <w:szCs w:val="28"/>
        </w:rPr>
        <w:t>совещания.</w:t>
      </w:r>
    </w:p>
    <w:p w:rsidR="003845A3" w:rsidRPr="003845A3" w:rsidRDefault="003845A3" w:rsidP="003845A3">
      <w:pPr>
        <w:pStyle w:val="Default"/>
        <w:ind w:firstLine="567"/>
        <w:jc w:val="both"/>
        <w:rPr>
          <w:sz w:val="28"/>
          <w:szCs w:val="28"/>
        </w:rPr>
      </w:pPr>
    </w:p>
    <w:p w:rsidR="003845A3" w:rsidRPr="003845A3" w:rsidRDefault="003845A3" w:rsidP="003845A3">
      <w:pPr>
        <w:pStyle w:val="Default"/>
        <w:ind w:firstLine="567"/>
        <w:jc w:val="both"/>
        <w:rPr>
          <w:i/>
          <w:sz w:val="28"/>
          <w:szCs w:val="28"/>
        </w:rPr>
      </w:pPr>
      <w:r w:rsidRPr="003845A3">
        <w:rPr>
          <w:i/>
          <w:sz w:val="28"/>
          <w:szCs w:val="28"/>
        </w:rPr>
        <w:t>Генеральный директор ООО «Бермудский треугольник» (г. Волгоград) К.</w:t>
      </w:r>
      <w:r w:rsidR="00B51DBC">
        <w:rPr>
          <w:i/>
          <w:sz w:val="28"/>
          <w:szCs w:val="28"/>
        </w:rPr>
        <w:t> </w:t>
      </w:r>
      <w:r w:rsidRPr="003845A3">
        <w:rPr>
          <w:i/>
          <w:sz w:val="28"/>
          <w:szCs w:val="28"/>
        </w:rPr>
        <w:t>М. Сорокин распорядился провести 10.01.2019 г. в 10.00 оперативное совещание с участием сотрудников бухгалтерии (5 человек) по вопросу сокращения срока составления годового отчета за 2019 г.</w:t>
      </w:r>
    </w:p>
    <w:p w:rsidR="003845A3" w:rsidRPr="003845A3" w:rsidRDefault="003845A3" w:rsidP="003845A3">
      <w:pPr>
        <w:pStyle w:val="Default"/>
        <w:ind w:firstLine="567"/>
        <w:jc w:val="both"/>
        <w:rPr>
          <w:i/>
          <w:sz w:val="28"/>
          <w:szCs w:val="28"/>
        </w:rPr>
      </w:pPr>
      <w:r w:rsidRPr="003845A3">
        <w:rPr>
          <w:i/>
          <w:sz w:val="28"/>
          <w:szCs w:val="28"/>
        </w:rPr>
        <w:t>На заседании с сообщением выступила бухгалтер Суркова А.</w:t>
      </w:r>
      <w:r w:rsidR="00FD2551">
        <w:rPr>
          <w:i/>
          <w:sz w:val="28"/>
          <w:szCs w:val="28"/>
        </w:rPr>
        <w:t xml:space="preserve"> </w:t>
      </w:r>
      <w:r w:rsidRPr="003845A3">
        <w:rPr>
          <w:i/>
          <w:sz w:val="28"/>
          <w:szCs w:val="28"/>
        </w:rPr>
        <w:t>М., которая отметила, что рабочая группа по составлению отчета имеет все возможности для значительного сокращения срока составления годового отчета за 2019 год, который может быть представлен группой учета на 3 дня раньше установленного срока.</w:t>
      </w:r>
    </w:p>
    <w:p w:rsidR="003845A3" w:rsidRPr="003845A3" w:rsidRDefault="003845A3" w:rsidP="003845A3">
      <w:pPr>
        <w:pStyle w:val="Default"/>
        <w:ind w:firstLine="567"/>
        <w:jc w:val="both"/>
        <w:rPr>
          <w:i/>
          <w:sz w:val="28"/>
          <w:szCs w:val="28"/>
        </w:rPr>
      </w:pPr>
      <w:r w:rsidRPr="003845A3">
        <w:rPr>
          <w:i/>
          <w:sz w:val="28"/>
          <w:szCs w:val="28"/>
        </w:rPr>
        <w:t>В обсуждении данного вопроса выступили Е.</w:t>
      </w:r>
      <w:r w:rsidR="00FD2551">
        <w:rPr>
          <w:i/>
          <w:sz w:val="28"/>
          <w:szCs w:val="28"/>
        </w:rPr>
        <w:t xml:space="preserve"> </w:t>
      </w:r>
      <w:r w:rsidRPr="003845A3">
        <w:rPr>
          <w:i/>
          <w:sz w:val="28"/>
          <w:szCs w:val="28"/>
        </w:rPr>
        <w:t>Н. Васильев, главный бухгалтер, и Г.</w:t>
      </w:r>
      <w:r w:rsidR="00FD2551">
        <w:rPr>
          <w:i/>
          <w:sz w:val="28"/>
          <w:szCs w:val="28"/>
        </w:rPr>
        <w:t xml:space="preserve"> </w:t>
      </w:r>
      <w:r w:rsidRPr="003845A3">
        <w:rPr>
          <w:i/>
          <w:sz w:val="28"/>
          <w:szCs w:val="28"/>
        </w:rPr>
        <w:t>А. Шубина, бухгалтер. Васильев сообщил о том, что им разработан новый график работ по составлению годового отчета за 2019 год</w:t>
      </w:r>
      <w:r w:rsidR="00021D41">
        <w:rPr>
          <w:i/>
          <w:sz w:val="28"/>
          <w:szCs w:val="28"/>
        </w:rPr>
        <w:t xml:space="preserve"> и</w:t>
      </w:r>
      <w:r w:rsidR="0020374E">
        <w:rPr>
          <w:i/>
          <w:sz w:val="28"/>
          <w:szCs w:val="28"/>
        </w:rPr>
        <w:t>,</w:t>
      </w:r>
      <w:r w:rsidR="00021D41">
        <w:rPr>
          <w:i/>
          <w:sz w:val="28"/>
          <w:szCs w:val="28"/>
        </w:rPr>
        <w:t xml:space="preserve"> </w:t>
      </w:r>
      <w:r w:rsidRPr="003845A3">
        <w:rPr>
          <w:i/>
          <w:sz w:val="28"/>
          <w:szCs w:val="28"/>
        </w:rPr>
        <w:t xml:space="preserve">при условии </w:t>
      </w:r>
      <w:r w:rsidR="00021D41">
        <w:rPr>
          <w:i/>
          <w:sz w:val="28"/>
          <w:szCs w:val="28"/>
        </w:rPr>
        <w:t xml:space="preserve">его </w:t>
      </w:r>
      <w:r w:rsidRPr="003845A3">
        <w:rPr>
          <w:i/>
          <w:sz w:val="28"/>
          <w:szCs w:val="28"/>
        </w:rPr>
        <w:t>выполнения всеми работниками группы уче</w:t>
      </w:r>
      <w:bookmarkStart w:id="0" w:name="_GoBack"/>
      <w:bookmarkEnd w:id="0"/>
      <w:r w:rsidRPr="003845A3">
        <w:rPr>
          <w:i/>
          <w:sz w:val="28"/>
          <w:szCs w:val="28"/>
        </w:rPr>
        <w:t>та</w:t>
      </w:r>
      <w:r w:rsidR="0020374E">
        <w:rPr>
          <w:i/>
          <w:sz w:val="28"/>
          <w:szCs w:val="28"/>
        </w:rPr>
        <w:t>,</w:t>
      </w:r>
      <w:r w:rsidRPr="003845A3">
        <w:rPr>
          <w:i/>
          <w:sz w:val="28"/>
          <w:szCs w:val="28"/>
        </w:rPr>
        <w:t xml:space="preserve"> годовой отчет можно составить и сдать на 4 дня раньше установленного срока. </w:t>
      </w:r>
      <w:r w:rsidR="0020374E">
        <w:rPr>
          <w:i/>
          <w:sz w:val="28"/>
          <w:szCs w:val="28"/>
        </w:rPr>
        <w:br/>
      </w:r>
      <w:r w:rsidRPr="003845A3">
        <w:rPr>
          <w:i/>
          <w:sz w:val="28"/>
          <w:szCs w:val="28"/>
        </w:rPr>
        <w:t>Г.</w:t>
      </w:r>
      <w:r w:rsidR="00FD2551">
        <w:rPr>
          <w:i/>
          <w:sz w:val="28"/>
          <w:szCs w:val="28"/>
        </w:rPr>
        <w:t xml:space="preserve"> </w:t>
      </w:r>
      <w:r w:rsidRPr="003845A3">
        <w:rPr>
          <w:i/>
          <w:sz w:val="28"/>
          <w:szCs w:val="28"/>
        </w:rPr>
        <w:t xml:space="preserve">А. Шубина отметила, что коллектив бухгалтерии </w:t>
      </w:r>
      <w:r w:rsidR="00021D41">
        <w:rPr>
          <w:i/>
          <w:sz w:val="28"/>
          <w:szCs w:val="28"/>
        </w:rPr>
        <w:t>с</w:t>
      </w:r>
      <w:r w:rsidRPr="003845A3">
        <w:rPr>
          <w:i/>
          <w:sz w:val="28"/>
          <w:szCs w:val="28"/>
        </w:rPr>
        <w:t>может составить годовой отчет раньше срока, если все работники будут выполнять уплотненный график работы.</w:t>
      </w:r>
    </w:p>
    <w:p w:rsidR="003D670C" w:rsidRPr="003845A3" w:rsidRDefault="003845A3" w:rsidP="003845A3">
      <w:pPr>
        <w:pStyle w:val="Default"/>
        <w:ind w:firstLine="567"/>
        <w:jc w:val="both"/>
        <w:rPr>
          <w:i/>
          <w:sz w:val="28"/>
          <w:szCs w:val="28"/>
        </w:rPr>
      </w:pPr>
      <w:r w:rsidRPr="003845A3">
        <w:rPr>
          <w:i/>
          <w:sz w:val="28"/>
          <w:szCs w:val="28"/>
        </w:rPr>
        <w:t>В ходе заседания было принято решение представить годовой отчет за 2019 г. на четыре дня раньше установленного срока, т.е. 10.01.2019 г. и с целью выявления резервов, необходимых для успешного выполнения плана в 2019 году, направить бухгалтера Шубину Г.А. в служебную командировку в г. Краснодар, ЗАО «Бухучет» сроком на 5 дней: с 11 января 2019 г. по 15 января 2019 г. Заседание вел К.</w:t>
      </w:r>
      <w:r w:rsidR="006C69FA">
        <w:rPr>
          <w:i/>
          <w:sz w:val="28"/>
          <w:szCs w:val="28"/>
          <w:lang w:val="en-US"/>
        </w:rPr>
        <w:t> </w:t>
      </w:r>
      <w:r w:rsidRPr="003845A3">
        <w:rPr>
          <w:i/>
          <w:sz w:val="28"/>
          <w:szCs w:val="28"/>
        </w:rPr>
        <w:t>М. Сорокин, протоколировал секретарь И.</w:t>
      </w:r>
      <w:r w:rsidR="006C69FA">
        <w:rPr>
          <w:i/>
          <w:sz w:val="28"/>
          <w:szCs w:val="28"/>
          <w:lang w:val="en-US"/>
        </w:rPr>
        <w:t> </w:t>
      </w:r>
      <w:r w:rsidRPr="003845A3">
        <w:rPr>
          <w:i/>
          <w:sz w:val="28"/>
          <w:szCs w:val="28"/>
        </w:rPr>
        <w:t>В. Хомяков.</w:t>
      </w:r>
    </w:p>
    <w:p w:rsidR="003D670C" w:rsidRDefault="003D670C" w:rsidP="005472E3">
      <w:pPr>
        <w:pStyle w:val="Default"/>
        <w:rPr>
          <w:sz w:val="28"/>
          <w:szCs w:val="28"/>
        </w:rPr>
      </w:pPr>
    </w:p>
    <w:p w:rsidR="005472E3" w:rsidRDefault="005472E3" w:rsidP="00150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Последовательность выполнения задания </w:t>
      </w:r>
    </w:p>
    <w:p w:rsidR="005472E3" w:rsidRDefault="005472E3" w:rsidP="00150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Подгото</w:t>
      </w:r>
      <w:r w:rsidR="006C69FA">
        <w:rPr>
          <w:sz w:val="28"/>
          <w:szCs w:val="28"/>
        </w:rPr>
        <w:t>вить</w:t>
      </w:r>
      <w:r>
        <w:rPr>
          <w:sz w:val="28"/>
          <w:szCs w:val="28"/>
        </w:rPr>
        <w:t xml:space="preserve"> рабоче</w:t>
      </w:r>
      <w:r w:rsidR="006C69FA">
        <w:rPr>
          <w:sz w:val="28"/>
          <w:szCs w:val="28"/>
        </w:rPr>
        <w:t>е</w:t>
      </w:r>
      <w:r>
        <w:rPr>
          <w:sz w:val="28"/>
          <w:szCs w:val="28"/>
        </w:rPr>
        <w:t xml:space="preserve"> мест</w:t>
      </w:r>
      <w:r w:rsidR="006C69F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5472E3" w:rsidRDefault="005472E3" w:rsidP="00150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Изуч</w:t>
      </w:r>
      <w:r w:rsidR="006C69FA">
        <w:rPr>
          <w:sz w:val="28"/>
          <w:szCs w:val="28"/>
        </w:rPr>
        <w:t>ить</w:t>
      </w:r>
      <w:r>
        <w:rPr>
          <w:sz w:val="28"/>
          <w:szCs w:val="28"/>
        </w:rPr>
        <w:t xml:space="preserve"> конкурсно</w:t>
      </w:r>
      <w:r w:rsidR="006C69FA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</w:t>
      </w:r>
      <w:r w:rsidR="006C69FA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150878" w:rsidRDefault="005472E3" w:rsidP="00150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Определить реквизиты документа, правильно расположить реквизиты </w:t>
      </w:r>
      <w:r w:rsidR="00150878">
        <w:rPr>
          <w:sz w:val="28"/>
          <w:szCs w:val="28"/>
        </w:rPr>
        <w:t>в соответствии с ГОСТ.</w:t>
      </w:r>
    </w:p>
    <w:p w:rsidR="00150878" w:rsidRDefault="00150878" w:rsidP="00150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Распечатать документ. </w:t>
      </w:r>
    </w:p>
    <w:p w:rsidR="00150878" w:rsidRDefault="00150878" w:rsidP="00150878">
      <w:pPr>
        <w:pStyle w:val="Default"/>
        <w:rPr>
          <w:sz w:val="28"/>
          <w:szCs w:val="28"/>
        </w:rPr>
      </w:pPr>
      <w:r w:rsidRPr="00150878">
        <w:rPr>
          <w:sz w:val="28"/>
          <w:szCs w:val="28"/>
        </w:rPr>
        <w:t>5. Передать документ экспертам для оценивания.</w:t>
      </w:r>
    </w:p>
    <w:p w:rsidR="00150878" w:rsidRDefault="00150878" w:rsidP="00150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Уб</w:t>
      </w:r>
      <w:r w:rsidR="006C69FA">
        <w:rPr>
          <w:sz w:val="28"/>
          <w:szCs w:val="28"/>
        </w:rPr>
        <w:t>рать рабочее</w:t>
      </w:r>
      <w:r>
        <w:rPr>
          <w:sz w:val="28"/>
          <w:szCs w:val="28"/>
        </w:rPr>
        <w:t xml:space="preserve"> мест</w:t>
      </w:r>
      <w:r w:rsidR="006C69F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150878" w:rsidRDefault="00150878" w:rsidP="0015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5472E3" w:rsidTr="00150878">
        <w:trPr>
          <w:trHeight w:val="125"/>
        </w:trPr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Наивысший балл </w:t>
            </w:r>
          </w:p>
        </w:tc>
      </w:tr>
      <w:tr w:rsidR="005472E3" w:rsidTr="00150878">
        <w:trPr>
          <w:trHeight w:val="127"/>
        </w:trPr>
        <w:tc>
          <w:tcPr>
            <w:tcW w:w="4304" w:type="dxa"/>
          </w:tcPr>
          <w:p w:rsidR="005472E3" w:rsidRDefault="005472E3" w:rsidP="006C69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текста </w:t>
            </w:r>
            <w:r w:rsidR="006C69FA">
              <w:rPr>
                <w:sz w:val="28"/>
                <w:szCs w:val="28"/>
              </w:rPr>
              <w:t>протокола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472E3" w:rsidTr="00150878">
        <w:trPr>
          <w:trHeight w:val="288"/>
        </w:trPr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и аккуратность расположения реквизитов </w:t>
            </w:r>
          </w:p>
        </w:tc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150878">
        <w:trPr>
          <w:trHeight w:val="127"/>
        </w:trPr>
        <w:tc>
          <w:tcPr>
            <w:tcW w:w="4304" w:type="dxa"/>
          </w:tcPr>
          <w:p w:rsidR="005472E3" w:rsidRDefault="005472E3" w:rsidP="006C69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</w:t>
            </w:r>
            <w:r w:rsidR="006C69FA">
              <w:rPr>
                <w:sz w:val="28"/>
                <w:szCs w:val="28"/>
              </w:rPr>
              <w:t>протокола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150878">
        <w:trPr>
          <w:trHeight w:val="70"/>
        </w:trPr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4304" w:type="dxa"/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</w:tr>
    </w:tbl>
    <w:p w:rsidR="00B026CC" w:rsidRDefault="00B026CC" w:rsidP="005472E3"/>
    <w:p w:rsidR="003845A3" w:rsidRPr="003845A3" w:rsidRDefault="009921B6" w:rsidP="003845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5472E3">
        <w:rPr>
          <w:b/>
          <w:bCs/>
          <w:sz w:val="28"/>
          <w:szCs w:val="28"/>
        </w:rPr>
        <w:t xml:space="preserve"> 3</w:t>
      </w:r>
      <w:r w:rsidR="003845A3">
        <w:rPr>
          <w:b/>
          <w:bCs/>
          <w:sz w:val="28"/>
          <w:szCs w:val="28"/>
        </w:rPr>
        <w:t>.</w:t>
      </w:r>
      <w:r w:rsidR="005472E3">
        <w:rPr>
          <w:b/>
          <w:bCs/>
          <w:sz w:val="28"/>
          <w:szCs w:val="28"/>
        </w:rPr>
        <w:t xml:space="preserve"> </w:t>
      </w:r>
      <w:r w:rsidR="003845A3" w:rsidRPr="003845A3">
        <w:rPr>
          <w:b/>
          <w:bCs/>
          <w:sz w:val="28"/>
          <w:szCs w:val="28"/>
        </w:rPr>
        <w:t>Анализ номенклатуры дел и составление номенклатуры дел</w:t>
      </w:r>
    </w:p>
    <w:p w:rsidR="005472E3" w:rsidRDefault="003845A3" w:rsidP="003845A3">
      <w:pPr>
        <w:pStyle w:val="Default"/>
        <w:jc w:val="center"/>
        <w:rPr>
          <w:sz w:val="28"/>
          <w:szCs w:val="28"/>
        </w:rPr>
      </w:pPr>
      <w:r w:rsidRPr="003845A3">
        <w:rPr>
          <w:b/>
          <w:bCs/>
          <w:sz w:val="28"/>
          <w:szCs w:val="28"/>
        </w:rPr>
        <w:t>структурного подразделения организации</w:t>
      </w:r>
    </w:p>
    <w:p w:rsidR="008474AA" w:rsidRDefault="008474AA" w:rsidP="005472E3">
      <w:pPr>
        <w:pStyle w:val="Default"/>
        <w:rPr>
          <w:b/>
          <w:bCs/>
          <w:sz w:val="28"/>
          <w:szCs w:val="28"/>
        </w:rPr>
      </w:pPr>
    </w:p>
    <w:p w:rsidR="003845A3" w:rsidRPr="003845A3" w:rsidRDefault="003845A3" w:rsidP="003845A3">
      <w:pPr>
        <w:pStyle w:val="Default"/>
        <w:rPr>
          <w:sz w:val="28"/>
          <w:szCs w:val="28"/>
        </w:rPr>
      </w:pPr>
      <w:r w:rsidRPr="003845A3">
        <w:rPr>
          <w:b/>
          <w:sz w:val="28"/>
          <w:szCs w:val="28"/>
        </w:rPr>
        <w:t>Цель:</w:t>
      </w:r>
      <w:r w:rsidRPr="003845A3">
        <w:rPr>
          <w:sz w:val="28"/>
          <w:szCs w:val="28"/>
        </w:rPr>
        <w:t xml:space="preserve"> изучить расположение реквизитов, найти и исправить ошибки в документе.</w:t>
      </w:r>
      <w:r>
        <w:rPr>
          <w:sz w:val="28"/>
          <w:szCs w:val="28"/>
        </w:rPr>
        <w:t xml:space="preserve"> </w:t>
      </w:r>
      <w:r w:rsidRPr="003845A3">
        <w:rPr>
          <w:sz w:val="28"/>
          <w:szCs w:val="28"/>
        </w:rPr>
        <w:t>Составить и оформить номенклатуру дел.</w:t>
      </w:r>
    </w:p>
    <w:p w:rsidR="003845A3" w:rsidRPr="003845A3" w:rsidRDefault="003845A3" w:rsidP="003845A3">
      <w:pPr>
        <w:pStyle w:val="Default"/>
        <w:rPr>
          <w:sz w:val="28"/>
          <w:szCs w:val="28"/>
        </w:rPr>
      </w:pPr>
      <w:r w:rsidRPr="003845A3">
        <w:rPr>
          <w:b/>
          <w:sz w:val="28"/>
          <w:szCs w:val="28"/>
        </w:rPr>
        <w:t>Время выполнения задания</w:t>
      </w:r>
      <w:r w:rsidRPr="003845A3">
        <w:rPr>
          <w:sz w:val="28"/>
          <w:szCs w:val="28"/>
        </w:rPr>
        <w:t xml:space="preserve"> – 45 минут.</w:t>
      </w:r>
    </w:p>
    <w:p w:rsidR="003845A3" w:rsidRPr="003845A3" w:rsidRDefault="003845A3" w:rsidP="003845A3">
      <w:pPr>
        <w:pStyle w:val="Default"/>
        <w:rPr>
          <w:sz w:val="28"/>
          <w:szCs w:val="28"/>
        </w:rPr>
      </w:pPr>
      <w:r w:rsidRPr="003845A3">
        <w:rPr>
          <w:b/>
          <w:sz w:val="28"/>
          <w:szCs w:val="28"/>
        </w:rPr>
        <w:t>Задание:</w:t>
      </w:r>
      <w:r w:rsidRPr="003845A3">
        <w:rPr>
          <w:sz w:val="28"/>
          <w:szCs w:val="28"/>
        </w:rPr>
        <w:t xml:space="preserve"> Составить и оформить на ПК, используя приложение </w:t>
      </w:r>
      <w:r w:rsidR="006C69FA" w:rsidRPr="00D307C7">
        <w:rPr>
          <w:color w:val="333333"/>
          <w:sz w:val="28"/>
          <w:szCs w:val="28"/>
          <w:shd w:val="clear" w:color="auto" w:fill="FFFFFF"/>
        </w:rPr>
        <w:t>M</w:t>
      </w:r>
      <w:r w:rsidR="006C69FA"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="006C69FA" w:rsidRPr="00D307C7">
        <w:rPr>
          <w:color w:val="333333"/>
          <w:sz w:val="28"/>
          <w:szCs w:val="28"/>
          <w:shd w:val="clear" w:color="auto" w:fill="FFFFFF"/>
        </w:rPr>
        <w:t> </w:t>
      </w:r>
      <w:r w:rsidR="006C69FA" w:rsidRPr="00D307C7">
        <w:rPr>
          <w:bCs/>
          <w:color w:val="333333"/>
          <w:sz w:val="28"/>
          <w:szCs w:val="28"/>
          <w:shd w:val="clear" w:color="auto" w:fill="FFFFFF"/>
        </w:rPr>
        <w:t>Word</w:t>
      </w:r>
      <w:r w:rsidRPr="003845A3">
        <w:rPr>
          <w:sz w:val="28"/>
          <w:szCs w:val="28"/>
        </w:rPr>
        <w:t>,</w:t>
      </w:r>
    </w:p>
    <w:p w:rsidR="003845A3" w:rsidRPr="003845A3" w:rsidRDefault="003845A3" w:rsidP="003845A3">
      <w:pPr>
        <w:pStyle w:val="Default"/>
        <w:rPr>
          <w:sz w:val="28"/>
          <w:szCs w:val="28"/>
        </w:rPr>
      </w:pPr>
      <w:r w:rsidRPr="003845A3">
        <w:rPr>
          <w:sz w:val="28"/>
          <w:szCs w:val="28"/>
        </w:rPr>
        <w:t xml:space="preserve">номенклатуру дел структурного подразделения </w:t>
      </w:r>
      <w:r w:rsidR="006C69FA">
        <w:rPr>
          <w:sz w:val="28"/>
          <w:szCs w:val="28"/>
        </w:rPr>
        <w:t>техникума</w:t>
      </w:r>
      <w:r w:rsidRPr="003845A3">
        <w:rPr>
          <w:sz w:val="28"/>
          <w:szCs w:val="28"/>
        </w:rPr>
        <w:t xml:space="preserve"> на 2019 год</w:t>
      </w:r>
      <w:r w:rsidR="006C69FA">
        <w:rPr>
          <w:sz w:val="28"/>
          <w:szCs w:val="28"/>
        </w:rPr>
        <w:t>.</w:t>
      </w:r>
    </w:p>
    <w:p w:rsidR="00B300AE" w:rsidRDefault="00B300AE" w:rsidP="003845A3">
      <w:pPr>
        <w:pStyle w:val="Default"/>
        <w:rPr>
          <w:sz w:val="28"/>
          <w:szCs w:val="28"/>
        </w:rPr>
      </w:pPr>
    </w:p>
    <w:p w:rsidR="009921B6" w:rsidRDefault="003845A3" w:rsidP="00B300AE">
      <w:pPr>
        <w:pStyle w:val="Default"/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В деятельности кадровой службы (код подразделения – 03) государственного</w:t>
      </w:r>
      <w:r w:rsidR="00BA2987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бюджетного профессионального образовательного учреждения «Волгоградский индустриальный техникум» в</w:t>
      </w:r>
      <w:r w:rsidR="006C69FA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2018 году образованы</w:t>
      </w:r>
      <w:r w:rsidR="00BA2987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следующие дела: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Нормативные и методические документы по вопросам кадровой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работы. Копии – ДМН ст. 1б;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 xml:space="preserve">Положение о кадровой службе - Пост. ст. 50 а;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Штатные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расписания </w:t>
      </w:r>
      <w:r w:rsidR="009921B6">
        <w:rPr>
          <w:i/>
          <w:sz w:val="28"/>
          <w:szCs w:val="28"/>
        </w:rPr>
        <w:t>техникума</w:t>
      </w:r>
      <w:r w:rsidRPr="00B300AE">
        <w:rPr>
          <w:i/>
          <w:sz w:val="28"/>
          <w:szCs w:val="28"/>
        </w:rPr>
        <w:t xml:space="preserve">, изменения к ним - Пост. ст. 55 а;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Приказы по личному составу -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75 л. (2), ЭПК, ст.19 б (О дисциплинарных взысканиях, ежегодных оплачиваемых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отпусках, отпусках, в связи с обучением, дежурствах, краткосрочных внутрироссийских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и зарубежных командировках - 5 л.);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Должностные инструкции работников - Пост.,</w:t>
      </w:r>
      <w:r w:rsidR="009921B6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ст.77а;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 xml:space="preserve">Личные дела работников - 75 л. ЭПК, ст. 656 б;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Личные карточки работников (ф.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Т-2) - 75 л. ЭПК, ст.658;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Журнал регистрации трудовых договоров - 75 лет., ст. 695 б;</w:t>
      </w:r>
      <w:r w:rsidR="00B300AE" w:rsidRPr="00B300AE">
        <w:rPr>
          <w:i/>
          <w:sz w:val="28"/>
          <w:szCs w:val="28"/>
        </w:rPr>
        <w:t xml:space="preserve"> </w:t>
      </w:r>
    </w:p>
    <w:p w:rsidR="009921B6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Документы по вопросам перевода, увольнения работников (запросы работников,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переписка по их рассмотрению, справки с места работы) - 5 лет, ст. 695; </w:t>
      </w:r>
    </w:p>
    <w:p w:rsidR="00B300AE" w:rsidRPr="00B300AE" w:rsidRDefault="003845A3" w:rsidP="00BA2987">
      <w:pPr>
        <w:pStyle w:val="Defaul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Служебные и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докладные записки - 5 лет ЭПК ст. 87.</w:t>
      </w:r>
      <w:r w:rsidR="00B300AE" w:rsidRPr="00B300AE">
        <w:rPr>
          <w:i/>
          <w:sz w:val="28"/>
          <w:szCs w:val="28"/>
        </w:rPr>
        <w:t xml:space="preserve"> </w:t>
      </w:r>
    </w:p>
    <w:p w:rsidR="003845A3" w:rsidRPr="00B300AE" w:rsidRDefault="003845A3" w:rsidP="00B300AE">
      <w:pPr>
        <w:pStyle w:val="Default"/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Составить номенклатуру дел кадровой службы было поручено специалисту по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кадрам Т.В. Быковой.</w:t>
      </w:r>
    </w:p>
    <w:p w:rsidR="003845A3" w:rsidRPr="00B300AE" w:rsidRDefault="003845A3" w:rsidP="00B300AE">
      <w:pPr>
        <w:pStyle w:val="Default"/>
        <w:jc w:val="both"/>
        <w:rPr>
          <w:i/>
          <w:sz w:val="28"/>
          <w:szCs w:val="28"/>
        </w:rPr>
      </w:pPr>
      <w:r w:rsidRPr="00B300AE">
        <w:rPr>
          <w:i/>
          <w:sz w:val="28"/>
          <w:szCs w:val="28"/>
        </w:rPr>
        <w:t>После составления номенклатуры дел Т.</w:t>
      </w:r>
      <w:r w:rsidR="006C69FA">
        <w:rPr>
          <w:i/>
          <w:sz w:val="28"/>
          <w:szCs w:val="28"/>
        </w:rPr>
        <w:t> </w:t>
      </w:r>
      <w:r w:rsidRPr="00B300AE">
        <w:rPr>
          <w:i/>
          <w:sz w:val="28"/>
          <w:szCs w:val="28"/>
        </w:rPr>
        <w:t xml:space="preserve">В. Быкова передала проект </w:t>
      </w:r>
      <w:r w:rsidR="00B300AE" w:rsidRPr="00B300AE">
        <w:rPr>
          <w:i/>
          <w:sz w:val="28"/>
          <w:szCs w:val="28"/>
        </w:rPr>
        <w:t>н</w:t>
      </w:r>
      <w:r w:rsidRPr="00B300AE">
        <w:rPr>
          <w:i/>
          <w:sz w:val="28"/>
          <w:szCs w:val="28"/>
        </w:rPr>
        <w:t>оменклатуры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 xml:space="preserve">и перечень дел для согласования архивисту </w:t>
      </w:r>
      <w:r w:rsidR="006C69FA">
        <w:rPr>
          <w:i/>
          <w:sz w:val="28"/>
          <w:szCs w:val="28"/>
        </w:rPr>
        <w:t>техникума</w:t>
      </w:r>
      <w:r w:rsidRPr="00B300AE">
        <w:rPr>
          <w:i/>
          <w:sz w:val="28"/>
          <w:szCs w:val="28"/>
        </w:rPr>
        <w:t xml:space="preserve"> Н.</w:t>
      </w:r>
      <w:r w:rsidR="006C69FA">
        <w:rPr>
          <w:i/>
          <w:sz w:val="28"/>
          <w:szCs w:val="28"/>
        </w:rPr>
        <w:t> </w:t>
      </w:r>
      <w:r w:rsidRPr="00B300AE">
        <w:rPr>
          <w:i/>
          <w:sz w:val="28"/>
          <w:szCs w:val="28"/>
        </w:rPr>
        <w:t>Р. Звековой. Однако архивист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проект не согласовал, мотивируя тем, что в составленной номенклатуре имеются</w:t>
      </w:r>
      <w:r w:rsidR="00B300AE" w:rsidRPr="00B300AE">
        <w:rPr>
          <w:i/>
          <w:sz w:val="28"/>
          <w:szCs w:val="28"/>
        </w:rPr>
        <w:t xml:space="preserve"> </w:t>
      </w:r>
      <w:r w:rsidRPr="00B300AE">
        <w:rPr>
          <w:i/>
          <w:sz w:val="28"/>
          <w:szCs w:val="28"/>
        </w:rPr>
        <w:t>ошибки.</w:t>
      </w:r>
    </w:p>
    <w:p w:rsidR="003845A3" w:rsidRDefault="003845A3" w:rsidP="003845A3">
      <w:pPr>
        <w:pStyle w:val="Default"/>
        <w:rPr>
          <w:sz w:val="28"/>
          <w:szCs w:val="28"/>
        </w:rPr>
      </w:pPr>
    </w:p>
    <w:p w:rsidR="00B300AE" w:rsidRPr="00B300AE" w:rsidRDefault="00B300AE" w:rsidP="00B300AE">
      <w:pPr>
        <w:pStyle w:val="Default"/>
        <w:rPr>
          <w:sz w:val="28"/>
          <w:szCs w:val="28"/>
        </w:rPr>
      </w:pPr>
      <w:r w:rsidRPr="00B300AE">
        <w:rPr>
          <w:sz w:val="28"/>
          <w:szCs w:val="28"/>
        </w:rPr>
        <w:t xml:space="preserve">ГБПОУ </w:t>
      </w:r>
    </w:p>
    <w:p w:rsidR="00B300AE" w:rsidRPr="00B300AE" w:rsidRDefault="00B300AE" w:rsidP="00CB670B">
      <w:pPr>
        <w:pStyle w:val="Default"/>
        <w:rPr>
          <w:sz w:val="28"/>
          <w:szCs w:val="28"/>
        </w:rPr>
      </w:pPr>
      <w:r w:rsidRPr="00B300AE">
        <w:rPr>
          <w:sz w:val="28"/>
          <w:szCs w:val="28"/>
        </w:rPr>
        <w:t>«</w:t>
      </w:r>
      <w:r w:rsidR="00CB670B">
        <w:rPr>
          <w:sz w:val="28"/>
          <w:szCs w:val="28"/>
        </w:rPr>
        <w:t>Волгоградский индустриальный техникум</w:t>
      </w:r>
      <w:r w:rsidRPr="00B300AE">
        <w:rPr>
          <w:sz w:val="28"/>
          <w:szCs w:val="28"/>
        </w:rPr>
        <w:t>»</w:t>
      </w:r>
    </w:p>
    <w:p w:rsidR="00B300AE" w:rsidRPr="00B300AE" w:rsidRDefault="00B300AE" w:rsidP="00B300AE">
      <w:pPr>
        <w:pStyle w:val="Default"/>
        <w:rPr>
          <w:sz w:val="28"/>
          <w:szCs w:val="28"/>
        </w:rPr>
      </w:pPr>
      <w:r w:rsidRPr="00B300AE">
        <w:rPr>
          <w:sz w:val="28"/>
          <w:szCs w:val="28"/>
        </w:rPr>
        <w:t>НОМЕНКЛАТУРА ДЕЛ</w:t>
      </w:r>
    </w:p>
    <w:p w:rsidR="00B300AE" w:rsidRDefault="00B300AE" w:rsidP="00B300AE">
      <w:pPr>
        <w:pStyle w:val="Default"/>
        <w:rPr>
          <w:sz w:val="28"/>
          <w:szCs w:val="28"/>
        </w:rPr>
      </w:pPr>
      <w:r w:rsidRPr="00B300AE">
        <w:rPr>
          <w:sz w:val="28"/>
          <w:szCs w:val="28"/>
        </w:rPr>
        <w:t>На _______2019_____год</w:t>
      </w:r>
    </w:p>
    <w:p w:rsidR="00CB670B" w:rsidRDefault="00CB670B" w:rsidP="00B300AE">
      <w:pPr>
        <w:pStyle w:val="Defaul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344"/>
        <w:gridCol w:w="1617"/>
        <w:gridCol w:w="1810"/>
        <w:gridCol w:w="1699"/>
      </w:tblGrid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томов (частей)</w:t>
            </w: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70B" w:rsidTr="00F47E23">
        <w:tc>
          <w:tcPr>
            <w:tcW w:w="9571" w:type="dxa"/>
            <w:gridSpan w:val="5"/>
          </w:tcPr>
          <w:p w:rsidR="00CB670B" w:rsidRPr="00CB670B" w:rsidRDefault="00CB670B" w:rsidP="00CB6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670B">
              <w:rPr>
                <w:b/>
                <w:sz w:val="28"/>
                <w:szCs w:val="28"/>
              </w:rPr>
              <w:t>КАДРЫ</w:t>
            </w: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44" w:type="dxa"/>
          </w:tcPr>
          <w:p w:rsidR="00CB670B" w:rsidRPr="00CB670B" w:rsidRDefault="00CB670B" w:rsidP="00CB670B">
            <w:pPr>
              <w:pStyle w:val="Default"/>
              <w:rPr>
                <w:sz w:val="28"/>
                <w:szCs w:val="28"/>
              </w:rPr>
            </w:pPr>
            <w:r w:rsidRPr="00CB670B">
              <w:rPr>
                <w:sz w:val="28"/>
                <w:szCs w:val="28"/>
              </w:rPr>
              <w:t>Нормативные  и  методические</w:t>
            </w:r>
          </w:p>
          <w:p w:rsidR="00CB670B" w:rsidRPr="00CB670B" w:rsidRDefault="00CB670B" w:rsidP="00CB670B">
            <w:pPr>
              <w:pStyle w:val="Default"/>
              <w:rPr>
                <w:sz w:val="28"/>
                <w:szCs w:val="28"/>
              </w:rPr>
            </w:pPr>
            <w:r w:rsidRPr="00CB670B">
              <w:rPr>
                <w:sz w:val="28"/>
                <w:szCs w:val="28"/>
              </w:rPr>
              <w:t>документы по вопросам кадровой</w:t>
            </w:r>
          </w:p>
          <w:p w:rsidR="00CB670B" w:rsidRDefault="00CB670B" w:rsidP="00CB670B">
            <w:pPr>
              <w:pStyle w:val="Default"/>
              <w:rPr>
                <w:sz w:val="28"/>
                <w:szCs w:val="28"/>
              </w:rPr>
            </w:pPr>
            <w:r w:rsidRPr="00CB670B">
              <w:rPr>
                <w:sz w:val="28"/>
                <w:szCs w:val="28"/>
              </w:rPr>
              <w:t>работы. Копии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 б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кадровой службе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</w:t>
            </w:r>
          </w:p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50а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Штатное расписание техникума, изменения к ним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Пост., ст. 71 а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работников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Пост., ст. 77 а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работников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л. ЭПК ст. 656 б.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работников (ф. Т-2)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л. ЭПК, ст. 658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работников, выезжающих в служебные командировки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лет. Ст. 605 з, 695 к.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трудовых договор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лет, ст. 695 б.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CB670B" w:rsidTr="009921B6">
        <w:tc>
          <w:tcPr>
            <w:tcW w:w="1101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344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вопросам перевода, увольнения работников (запросы работников, переписка по их рассмотрению, справки с места работы)</w:t>
            </w:r>
          </w:p>
        </w:tc>
        <w:tc>
          <w:tcPr>
            <w:tcW w:w="1617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B670B" w:rsidRDefault="009921B6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ст. 695</w:t>
            </w:r>
          </w:p>
        </w:tc>
        <w:tc>
          <w:tcPr>
            <w:tcW w:w="1699" w:type="dxa"/>
          </w:tcPr>
          <w:p w:rsidR="00CB670B" w:rsidRDefault="00CB670B" w:rsidP="00B300AE">
            <w:pPr>
              <w:pStyle w:val="Default"/>
              <w:rPr>
                <w:sz w:val="28"/>
                <w:szCs w:val="28"/>
              </w:rPr>
            </w:pPr>
          </w:p>
        </w:tc>
      </w:tr>
      <w:tr w:rsidR="009921B6" w:rsidTr="009921B6">
        <w:tc>
          <w:tcPr>
            <w:tcW w:w="1101" w:type="dxa"/>
          </w:tcPr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44" w:type="dxa"/>
          </w:tcPr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и докладные записки</w:t>
            </w:r>
          </w:p>
        </w:tc>
        <w:tc>
          <w:tcPr>
            <w:tcW w:w="1617" w:type="dxa"/>
          </w:tcPr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ЭПК </w:t>
            </w:r>
          </w:p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87</w:t>
            </w:r>
          </w:p>
        </w:tc>
        <w:tc>
          <w:tcPr>
            <w:tcW w:w="1699" w:type="dxa"/>
          </w:tcPr>
          <w:p w:rsidR="009921B6" w:rsidRDefault="009921B6" w:rsidP="00B300A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B670B" w:rsidRDefault="00CB670B" w:rsidP="00B300AE">
      <w:pPr>
        <w:pStyle w:val="Default"/>
        <w:rPr>
          <w:sz w:val="28"/>
          <w:szCs w:val="28"/>
        </w:rPr>
      </w:pPr>
    </w:p>
    <w:p w:rsidR="00B300AE" w:rsidRDefault="009921B6" w:rsidP="003845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Специалист по кадрам   ___________________ Т.В. Быкова</w:t>
      </w:r>
    </w:p>
    <w:p w:rsidR="00CB670B" w:rsidRPr="009921B6" w:rsidRDefault="009921B6" w:rsidP="003845A3">
      <w:pPr>
        <w:pStyle w:val="Defaul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1B6">
        <w:rPr>
          <w:sz w:val="20"/>
          <w:szCs w:val="20"/>
        </w:rPr>
        <w:t>(подпись)</w:t>
      </w:r>
    </w:p>
    <w:p w:rsidR="00CB670B" w:rsidRDefault="009921B6" w:rsidP="003845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18.10.2018</w:t>
      </w:r>
    </w:p>
    <w:p w:rsidR="00CB670B" w:rsidRDefault="00CB670B" w:rsidP="003845A3">
      <w:pPr>
        <w:pStyle w:val="Default"/>
        <w:rPr>
          <w:sz w:val="28"/>
          <w:szCs w:val="28"/>
        </w:rPr>
      </w:pPr>
    </w:p>
    <w:p w:rsidR="00B300AE" w:rsidRPr="00B300AE" w:rsidRDefault="00B300AE" w:rsidP="00B300AE">
      <w:pPr>
        <w:pStyle w:val="Default"/>
        <w:rPr>
          <w:b/>
          <w:bCs/>
          <w:sz w:val="28"/>
          <w:szCs w:val="28"/>
        </w:rPr>
      </w:pPr>
      <w:r w:rsidRPr="00B300AE">
        <w:rPr>
          <w:b/>
          <w:bCs/>
          <w:sz w:val="28"/>
          <w:szCs w:val="28"/>
        </w:rPr>
        <w:t>Последовательность выполнения задания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1.Подготовить рабочее место.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2.Изучить конкурсное задание.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3. Уточнить расположение реквизитов.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4. Найти и исправить ошибки в документе.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5.</w:t>
      </w:r>
      <w:r w:rsidR="006C69FA">
        <w:rPr>
          <w:bCs/>
          <w:sz w:val="28"/>
          <w:szCs w:val="28"/>
        </w:rPr>
        <w:t xml:space="preserve"> </w:t>
      </w:r>
      <w:r w:rsidRPr="00B300AE">
        <w:rPr>
          <w:bCs/>
          <w:sz w:val="28"/>
          <w:szCs w:val="28"/>
        </w:rPr>
        <w:t>Правильно составить документ.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6.</w:t>
      </w:r>
      <w:r w:rsidR="006C69FA">
        <w:rPr>
          <w:bCs/>
          <w:sz w:val="28"/>
          <w:szCs w:val="28"/>
        </w:rPr>
        <w:t xml:space="preserve"> </w:t>
      </w:r>
      <w:r w:rsidRPr="00B300AE">
        <w:rPr>
          <w:bCs/>
          <w:sz w:val="28"/>
          <w:szCs w:val="28"/>
        </w:rPr>
        <w:t>Распечатать документ.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7. Передать документ экспертам для оценивания.</w:t>
      </w:r>
    </w:p>
    <w:p w:rsidR="00B300AE" w:rsidRPr="00B300AE" w:rsidRDefault="00B300AE" w:rsidP="00B300AE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8. Убрать рабочее место.</w:t>
      </w:r>
    </w:p>
    <w:p w:rsidR="00B300AE" w:rsidRDefault="00B300AE" w:rsidP="00B300AE">
      <w:pPr>
        <w:pStyle w:val="Default"/>
        <w:jc w:val="center"/>
        <w:rPr>
          <w:b/>
          <w:bCs/>
          <w:sz w:val="28"/>
          <w:szCs w:val="28"/>
        </w:rPr>
      </w:pPr>
    </w:p>
    <w:p w:rsidR="00F46C39" w:rsidRDefault="00F46C39" w:rsidP="00B300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5472E3" w:rsidTr="00F46C39">
        <w:trPr>
          <w:trHeight w:val="125"/>
        </w:trPr>
        <w:tc>
          <w:tcPr>
            <w:tcW w:w="4521" w:type="dxa"/>
            <w:tcBorders>
              <w:bottom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Наивысший балл </w:t>
            </w:r>
          </w:p>
        </w:tc>
      </w:tr>
      <w:tr w:rsidR="005472E3" w:rsidTr="00F46C39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текста документа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F46C39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расположения реквизитов документа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472E3" w:rsidTr="00F46C39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BA29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</w:t>
            </w:r>
            <w:r w:rsidR="00BA2987">
              <w:rPr>
                <w:sz w:val="28"/>
                <w:szCs w:val="28"/>
              </w:rPr>
              <w:t>номенклатуры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472E3" w:rsidTr="00F46C39">
        <w:trPr>
          <w:trHeight w:val="12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</w:tr>
    </w:tbl>
    <w:p w:rsidR="005472E3" w:rsidRDefault="005472E3" w:rsidP="005472E3"/>
    <w:p w:rsidR="00F47E23" w:rsidRDefault="00F47E23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7E23" w:rsidRPr="00F47E23" w:rsidRDefault="00F47E23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7E23">
        <w:rPr>
          <w:rFonts w:ascii="Times New Roman" w:hAnsi="Times New Roman" w:cs="Times New Roman"/>
          <w:b/>
          <w:bCs/>
          <w:sz w:val="28"/>
          <w:szCs w:val="28"/>
        </w:rPr>
        <w:t>Модуль 4. Подготовка приказа по основной деятельности</w:t>
      </w:r>
    </w:p>
    <w:p w:rsidR="00F47E23" w:rsidRDefault="00F47E23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7E23" w:rsidRPr="003845A3" w:rsidRDefault="00F47E23" w:rsidP="00F47E23">
      <w:pPr>
        <w:pStyle w:val="Default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>Цель:</w:t>
      </w:r>
      <w:r w:rsidRPr="003845A3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расположение реквизитов, необходимых для составления приказа по основной деятельности</w:t>
      </w:r>
      <w:r w:rsidRPr="003845A3">
        <w:rPr>
          <w:sz w:val="28"/>
          <w:szCs w:val="28"/>
        </w:rPr>
        <w:t>.</w:t>
      </w:r>
    </w:p>
    <w:p w:rsidR="00F47E23" w:rsidRPr="003845A3" w:rsidRDefault="00F47E23" w:rsidP="00F47E23">
      <w:pPr>
        <w:pStyle w:val="Default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>Время выполнения задания</w:t>
      </w:r>
      <w:r w:rsidRPr="003845A3">
        <w:rPr>
          <w:sz w:val="28"/>
          <w:szCs w:val="28"/>
        </w:rPr>
        <w:t xml:space="preserve"> – 45 минут.</w:t>
      </w:r>
    </w:p>
    <w:p w:rsidR="00F47E23" w:rsidRPr="003845A3" w:rsidRDefault="00F47E23" w:rsidP="00F47E23">
      <w:pPr>
        <w:pStyle w:val="Default"/>
        <w:jc w:val="both"/>
        <w:rPr>
          <w:sz w:val="28"/>
          <w:szCs w:val="28"/>
        </w:rPr>
      </w:pPr>
      <w:r w:rsidRPr="003845A3">
        <w:rPr>
          <w:b/>
          <w:sz w:val="28"/>
          <w:szCs w:val="28"/>
        </w:rPr>
        <w:t>Задание:</w:t>
      </w:r>
      <w:r w:rsidRPr="003845A3">
        <w:rPr>
          <w:sz w:val="28"/>
          <w:szCs w:val="28"/>
        </w:rPr>
        <w:t xml:space="preserve"> Составить и оформить на ПК, используя приложение </w:t>
      </w:r>
      <w:r w:rsidR="006C69FA" w:rsidRPr="00D307C7">
        <w:rPr>
          <w:color w:val="333333"/>
          <w:sz w:val="28"/>
          <w:szCs w:val="28"/>
          <w:shd w:val="clear" w:color="auto" w:fill="FFFFFF"/>
        </w:rPr>
        <w:t>M</w:t>
      </w:r>
      <w:r w:rsidR="006C69FA"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="006C69FA" w:rsidRPr="00D307C7">
        <w:rPr>
          <w:color w:val="333333"/>
          <w:sz w:val="28"/>
          <w:szCs w:val="28"/>
          <w:shd w:val="clear" w:color="auto" w:fill="FFFFFF"/>
        </w:rPr>
        <w:t> </w:t>
      </w:r>
      <w:r w:rsidR="006C69FA" w:rsidRPr="00D307C7">
        <w:rPr>
          <w:bCs/>
          <w:color w:val="333333"/>
          <w:sz w:val="28"/>
          <w:szCs w:val="28"/>
          <w:shd w:val="clear" w:color="auto" w:fill="FFFFFF"/>
        </w:rPr>
        <w:t>Word</w:t>
      </w:r>
      <w:r w:rsidRPr="003845A3">
        <w:rPr>
          <w:sz w:val="28"/>
          <w:szCs w:val="28"/>
        </w:rPr>
        <w:t>,</w:t>
      </w:r>
    </w:p>
    <w:p w:rsidR="00F47E23" w:rsidRDefault="006C69FA" w:rsidP="00F47E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E23">
        <w:rPr>
          <w:sz w:val="28"/>
          <w:szCs w:val="28"/>
        </w:rPr>
        <w:t>риказ по основной деятельности согласно заданию</w:t>
      </w:r>
      <w:r>
        <w:rPr>
          <w:sz w:val="28"/>
          <w:szCs w:val="28"/>
        </w:rPr>
        <w:t>.</w:t>
      </w:r>
    </w:p>
    <w:p w:rsidR="00F47E23" w:rsidRDefault="00F47E23" w:rsidP="00F47E23">
      <w:pPr>
        <w:pStyle w:val="Default"/>
        <w:jc w:val="both"/>
        <w:rPr>
          <w:sz w:val="28"/>
          <w:szCs w:val="28"/>
        </w:rPr>
      </w:pPr>
    </w:p>
    <w:p w:rsidR="00BA2987" w:rsidRPr="00C97AD4" w:rsidRDefault="00F47E23" w:rsidP="00BA2987">
      <w:pPr>
        <w:pStyle w:val="a9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z w:val="28"/>
          <w:szCs w:val="28"/>
        </w:rPr>
      </w:pPr>
      <w:r w:rsidRPr="00C97AD4">
        <w:rPr>
          <w:i/>
          <w:sz w:val="28"/>
          <w:szCs w:val="28"/>
        </w:rPr>
        <w:t xml:space="preserve">Автономная некоммерческая организация «Центр помощи населению «Солнечный дом» 20 марта 2019 года выпускает </w:t>
      </w:r>
      <w:r w:rsidR="00BA2987" w:rsidRPr="00C97AD4">
        <w:rPr>
          <w:i/>
          <w:sz w:val="28"/>
          <w:szCs w:val="28"/>
        </w:rPr>
        <w:t>документ</w:t>
      </w:r>
      <w:r w:rsidRPr="00C97AD4">
        <w:rPr>
          <w:i/>
          <w:sz w:val="28"/>
          <w:szCs w:val="28"/>
        </w:rPr>
        <w:t xml:space="preserve"> №17</w:t>
      </w:r>
      <w:r w:rsidR="00C4592E" w:rsidRPr="00C97AD4">
        <w:rPr>
          <w:i/>
          <w:sz w:val="28"/>
          <w:szCs w:val="28"/>
        </w:rPr>
        <w:t xml:space="preserve"> </w:t>
      </w:r>
      <w:r w:rsidR="00BA2987" w:rsidRPr="00C97AD4">
        <w:rPr>
          <w:i/>
          <w:sz w:val="28"/>
          <w:szCs w:val="28"/>
        </w:rPr>
        <w:t>«</w:t>
      </w:r>
      <w:r w:rsidR="00BA2987" w:rsidRPr="00C97AD4">
        <w:rPr>
          <w:i/>
          <w:color w:val="000000"/>
          <w:sz w:val="28"/>
          <w:szCs w:val="28"/>
        </w:rPr>
        <w:t xml:space="preserve">О мерах по обеспечению сохранности документов» в целях совершенствования организационного и документационного обеспечения деятельности организации и обеспечения сохранности документов. </w:t>
      </w:r>
    </w:p>
    <w:p w:rsidR="00BA2987" w:rsidRPr="00C97AD4" w:rsidRDefault="00BA2987" w:rsidP="00511634">
      <w:pPr>
        <w:pStyle w:val="a9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97AD4">
        <w:rPr>
          <w:i/>
          <w:color w:val="000000"/>
          <w:sz w:val="28"/>
          <w:szCs w:val="28"/>
        </w:rPr>
        <w:t xml:space="preserve">В распорядительной части документа директор дает приказание создать комиссию в составе: председатель </w:t>
      </w:r>
      <w:r w:rsidR="00C97AD4" w:rsidRPr="003845A3">
        <w:rPr>
          <w:sz w:val="28"/>
          <w:szCs w:val="28"/>
        </w:rPr>
        <w:t xml:space="preserve">– </w:t>
      </w:r>
      <w:r w:rsidRPr="00C97AD4">
        <w:rPr>
          <w:i/>
          <w:color w:val="000000"/>
          <w:sz w:val="28"/>
          <w:szCs w:val="28"/>
        </w:rPr>
        <w:t>заместитель директора по персоналу Васильев А.</w:t>
      </w:r>
      <w:r w:rsidR="00C97AD4">
        <w:rPr>
          <w:i/>
          <w:color w:val="000000"/>
          <w:sz w:val="28"/>
          <w:szCs w:val="28"/>
        </w:rPr>
        <w:t> </w:t>
      </w:r>
      <w:r w:rsidRPr="00C97AD4">
        <w:rPr>
          <w:i/>
          <w:color w:val="000000"/>
          <w:sz w:val="28"/>
          <w:szCs w:val="28"/>
        </w:rPr>
        <w:t>А., члены комиссии: заместитель главного бухгалтера Сидорова С.</w:t>
      </w:r>
      <w:r w:rsidR="00C97AD4">
        <w:rPr>
          <w:i/>
          <w:color w:val="000000"/>
          <w:sz w:val="28"/>
          <w:szCs w:val="28"/>
        </w:rPr>
        <w:t> </w:t>
      </w:r>
      <w:r w:rsidRPr="00C97AD4">
        <w:rPr>
          <w:i/>
          <w:color w:val="000000"/>
          <w:sz w:val="28"/>
          <w:szCs w:val="28"/>
        </w:rPr>
        <w:t>С., начальник отдела кадров Васильева В.</w:t>
      </w:r>
      <w:r w:rsidR="00C97AD4">
        <w:rPr>
          <w:i/>
          <w:color w:val="000000"/>
          <w:sz w:val="28"/>
          <w:szCs w:val="28"/>
        </w:rPr>
        <w:t> </w:t>
      </w:r>
      <w:r w:rsidRPr="00C97AD4">
        <w:rPr>
          <w:i/>
          <w:color w:val="000000"/>
          <w:sz w:val="28"/>
          <w:szCs w:val="28"/>
        </w:rPr>
        <w:t>В., менеджер Романова P.</w:t>
      </w:r>
      <w:r w:rsidR="00C97AD4">
        <w:rPr>
          <w:i/>
          <w:color w:val="000000"/>
          <w:sz w:val="28"/>
          <w:szCs w:val="28"/>
        </w:rPr>
        <w:t> </w:t>
      </w:r>
      <w:r w:rsidRPr="00C97AD4">
        <w:rPr>
          <w:i/>
          <w:color w:val="000000"/>
          <w:sz w:val="28"/>
          <w:szCs w:val="28"/>
        </w:rPr>
        <w:t>P.</w:t>
      </w:r>
    </w:p>
    <w:p w:rsidR="00BA2987" w:rsidRPr="00C97AD4" w:rsidRDefault="00BA2987" w:rsidP="00511634">
      <w:pPr>
        <w:pStyle w:val="a9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97AD4">
        <w:rPr>
          <w:i/>
          <w:color w:val="000000"/>
          <w:sz w:val="28"/>
          <w:szCs w:val="28"/>
        </w:rPr>
        <w:t xml:space="preserve">Согласно </w:t>
      </w:r>
      <w:r w:rsidR="00C97AD4" w:rsidRPr="00C97AD4">
        <w:rPr>
          <w:i/>
          <w:color w:val="000000"/>
          <w:sz w:val="28"/>
          <w:szCs w:val="28"/>
        </w:rPr>
        <w:t>документ</w:t>
      </w:r>
      <w:r w:rsidR="00C97AD4">
        <w:rPr>
          <w:i/>
          <w:color w:val="000000"/>
          <w:sz w:val="28"/>
          <w:szCs w:val="28"/>
        </w:rPr>
        <w:t>у комиссии</w:t>
      </w:r>
      <w:r w:rsidRPr="00C97AD4">
        <w:rPr>
          <w:i/>
          <w:color w:val="000000"/>
          <w:sz w:val="28"/>
          <w:szCs w:val="28"/>
        </w:rPr>
        <w:t xml:space="preserve"> необходимо проверить организацию и условия хранения управленческих документов и</w:t>
      </w:r>
      <w:r w:rsidR="00C97AD4">
        <w:rPr>
          <w:i/>
          <w:color w:val="000000"/>
          <w:sz w:val="28"/>
          <w:szCs w:val="28"/>
        </w:rPr>
        <w:t xml:space="preserve"> представить на утверждение акт</w:t>
      </w:r>
      <w:r w:rsidRPr="00C97AD4">
        <w:rPr>
          <w:i/>
          <w:color w:val="000000"/>
          <w:sz w:val="28"/>
          <w:szCs w:val="28"/>
        </w:rPr>
        <w:t xml:space="preserve"> проверки до 25.04.2019</w:t>
      </w:r>
      <w:r w:rsidR="00511634" w:rsidRPr="00C97AD4">
        <w:rPr>
          <w:i/>
          <w:color w:val="000000"/>
          <w:sz w:val="28"/>
          <w:szCs w:val="28"/>
        </w:rPr>
        <w:t>. Контроль за исполнением приказа директор возложил на себя.</w:t>
      </w:r>
    </w:p>
    <w:p w:rsidR="00511634" w:rsidRDefault="00511634" w:rsidP="00511634">
      <w:pPr>
        <w:pStyle w:val="Default"/>
        <w:rPr>
          <w:b/>
          <w:bCs/>
          <w:sz w:val="28"/>
          <w:szCs w:val="28"/>
        </w:rPr>
      </w:pPr>
    </w:p>
    <w:p w:rsidR="00511634" w:rsidRPr="00B300AE" w:rsidRDefault="00511634" w:rsidP="00511634">
      <w:pPr>
        <w:pStyle w:val="Default"/>
        <w:rPr>
          <w:b/>
          <w:bCs/>
          <w:sz w:val="28"/>
          <w:szCs w:val="28"/>
        </w:rPr>
      </w:pPr>
      <w:r w:rsidRPr="00B300AE">
        <w:rPr>
          <w:b/>
          <w:bCs/>
          <w:sz w:val="28"/>
          <w:szCs w:val="28"/>
        </w:rPr>
        <w:t>Последовательность выполнения задания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1.Подготовить рабочее место.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B300AE">
        <w:rPr>
          <w:bCs/>
          <w:sz w:val="28"/>
          <w:szCs w:val="28"/>
        </w:rPr>
        <w:t>Изучить конкурсное задание</w:t>
      </w:r>
      <w:r>
        <w:rPr>
          <w:bCs/>
          <w:sz w:val="28"/>
          <w:szCs w:val="28"/>
        </w:rPr>
        <w:t xml:space="preserve"> и определить вид документа</w:t>
      </w:r>
      <w:r w:rsidRPr="00B300AE">
        <w:rPr>
          <w:bCs/>
          <w:sz w:val="28"/>
          <w:szCs w:val="28"/>
        </w:rPr>
        <w:t>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 w:rsidRPr="00B300AE">
        <w:rPr>
          <w:bCs/>
          <w:sz w:val="28"/>
          <w:szCs w:val="28"/>
        </w:rPr>
        <w:t>3. Уточнить расположение реквизитов.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300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300AE">
        <w:rPr>
          <w:bCs/>
          <w:sz w:val="28"/>
          <w:szCs w:val="28"/>
        </w:rPr>
        <w:t>Правильно составить документ.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300AE">
        <w:rPr>
          <w:bCs/>
          <w:sz w:val="28"/>
          <w:szCs w:val="28"/>
        </w:rPr>
        <w:t>Распечатать документ.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300AE">
        <w:rPr>
          <w:bCs/>
          <w:sz w:val="28"/>
          <w:szCs w:val="28"/>
        </w:rPr>
        <w:t>. Передать документ экспертам для оценивания.</w:t>
      </w:r>
    </w:p>
    <w:p w:rsidR="00511634" w:rsidRPr="00B300AE" w:rsidRDefault="00511634" w:rsidP="0051163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300AE">
        <w:rPr>
          <w:bCs/>
          <w:sz w:val="28"/>
          <w:szCs w:val="28"/>
        </w:rPr>
        <w:t>. Убрать рабочее место.</w:t>
      </w:r>
    </w:p>
    <w:p w:rsidR="00511634" w:rsidRDefault="00511634" w:rsidP="00511634">
      <w:pPr>
        <w:pStyle w:val="Default"/>
        <w:jc w:val="center"/>
        <w:rPr>
          <w:b/>
          <w:bCs/>
          <w:sz w:val="28"/>
          <w:szCs w:val="28"/>
        </w:rPr>
      </w:pPr>
    </w:p>
    <w:p w:rsidR="00511634" w:rsidRDefault="00511634" w:rsidP="005116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511634" w:rsidTr="00567D1F">
        <w:trPr>
          <w:trHeight w:val="125"/>
        </w:trPr>
        <w:tc>
          <w:tcPr>
            <w:tcW w:w="4521" w:type="dxa"/>
            <w:tcBorders>
              <w:bottom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Наивысший балл </w:t>
            </w:r>
          </w:p>
        </w:tc>
      </w:tr>
      <w:tr w:rsidR="00511634" w:rsidTr="00567D1F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текста документа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11634" w:rsidTr="00567D1F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расположения реквизитов документа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11634" w:rsidTr="00567D1F">
        <w:trPr>
          <w:trHeight w:val="12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116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приказа по основной деятельности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11634" w:rsidTr="00567D1F">
        <w:trPr>
          <w:trHeight w:val="12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4" w:rsidRDefault="00511634" w:rsidP="00567D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</w:tr>
    </w:tbl>
    <w:p w:rsidR="00F47E23" w:rsidRPr="00511634" w:rsidRDefault="00F47E23" w:rsidP="00F47E23">
      <w:pPr>
        <w:pStyle w:val="Default"/>
        <w:rPr>
          <w:sz w:val="28"/>
          <w:szCs w:val="28"/>
        </w:rPr>
      </w:pPr>
    </w:p>
    <w:p w:rsidR="00F47E23" w:rsidRDefault="00F47E23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7E23" w:rsidRDefault="00F47E23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Участникам запрещается приносить с собой какие-либо носители информации, а также иметь доступ к сети </w:t>
      </w:r>
      <w:r w:rsidR="00C97A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0446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нтернет во время выполнения работы.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Требования охраны труда и техники безопасности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Общие требования охраны труда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1.1. К самостоятельной работе с документами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документами.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1.2. Запрещается находиться в верхней одежде во время выполнения конкурсных заданий,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1.3. Участник соревнования должен знать месторасположение первичных средств пожаротушения и уметь ими пользоваться.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1.4.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1.5. Участник соревнования должен знать местонахождение медицинской аптечки, правильно пользоваться медикаментами.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эксперты должны уметь оказать первую помощь пострадавшим, затем вызвать скорую медицинскую помощь или доставить в медицинское учреждение.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1.6. При работе с документами участник соревнования должен соблюдать правила личной гигиены.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1.8. За невыполнение данной инструкции виновные привлекаются к ответственности согласно правилам внутреннего распорядка или взысканиям, определенным действующим законодательством в сфере охраны труда.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Требования охраны труда перед началом работы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2.1. Участник соревнования обязан: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04469E" w:rsidRPr="0004469E" w:rsidRDefault="0004469E" w:rsidP="0004469E">
      <w:pPr>
        <w:pStyle w:val="Default"/>
        <w:jc w:val="both"/>
        <w:rPr>
          <w:sz w:val="28"/>
          <w:szCs w:val="28"/>
        </w:rPr>
      </w:pPr>
      <w:r w:rsidRPr="0004469E">
        <w:rPr>
          <w:sz w:val="28"/>
          <w:szCs w:val="28"/>
        </w:rPr>
        <w:t>2.1.2. Визуально проверить правильность подключения ПК к</w:t>
      </w:r>
      <w:r w:rsidR="00C97AD4">
        <w:rPr>
          <w:sz w:val="28"/>
          <w:szCs w:val="28"/>
        </w:rPr>
        <w:t xml:space="preserve"> </w:t>
      </w:r>
      <w:r w:rsidRPr="0004469E">
        <w:rPr>
          <w:sz w:val="28"/>
          <w:szCs w:val="28"/>
        </w:rPr>
        <w:t xml:space="preserve">электросети.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2.1.3. Проверить исправность проводов питания и отсутствие оголенных участков проводов.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Требования охраны труда во время работы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3.1. Участник соревнования обязан: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содержать в порядке и чистоте рабочее место;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3.2. Участнику соревнований запрещается во время работы: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попадания влаги на поверхность системного блока (процессора), монитора, рабочую поверхность клавиатуры, дисководов, принтера и других устройств;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отключать оборудование от электросети, держась за шнур;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трогать кабели и провода, соединяющие блоки ПК, перемещать устройства, находящиеся под напряжением;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производить самостоятельно любые виды ремонта и устранение неисправностей;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попадание влаги, грязи, сыпучих веществ на документацию.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>3.3.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предотвращения развития поз</w:t>
      </w:r>
      <w:r w:rsidR="00C97AD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отонического утомления целесообразно выполнять комплексы упражнений.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Требования охраны труда в аварийных ситуациях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4.1. Обо всех неисправностях в работе электрооборудования и аварийных ситуациях сообщать непосредственно эксперту.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 немедленно прекратить работу и отключить питание.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4.3. При поражении участника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помощь. </w:t>
      </w:r>
    </w:p>
    <w:p w:rsidR="005D567B" w:rsidRDefault="0004469E" w:rsidP="0004469E">
      <w:pPr>
        <w:tabs>
          <w:tab w:val="left" w:pos="28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Требования охраны труда по окончании работы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5.1. По окончании работы участник соревнования обязан: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отключить ПК от электросети;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- в любом случае следовать указаниям экспертов.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5.2. Убрать со стола рабочие материалы и привести в порядок рабочее место.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5.3. Обо всех замеченных неполадках сообщить эксперту.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Комплекс упражнений для глаз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сидя, стоя, отвернувшись от экрана, при ритмичном дыхании с максимальной амплитудой движения глаз.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6.1. Закрыть глаза, сильно напрягая глазные мышцы, на счет 1-4, затем раскрыть глаза, расслабив мышцы глаз, посмотреть вдаль на счет 1-6. Повторить 4-5 раз.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6.2. Посмотреть на переносицу и задержать взор на счет 1-4. До усталости глаза не доводить. Затем открыть, посмотреть вдаль на счет 1-6. Повторить 4-5 раз. </w:t>
      </w:r>
    </w:p>
    <w:p w:rsidR="0004469E" w:rsidRPr="0004469E" w:rsidRDefault="0004469E" w:rsidP="0004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 xml:space="preserve">6.3. Не поворачивая головы, посмотреть направо и зафиксировать взгляд на счет 1-4, затем посмотреть вдаль прямо на счет 1-6. Аналогично проводятся упражнения, но с фиксацией взгляда влево, вверх и вниз. Повторить 3-4 раза. </w:t>
      </w:r>
    </w:p>
    <w:p w:rsidR="0004469E" w:rsidRDefault="0004469E" w:rsidP="0004469E">
      <w:pPr>
        <w:tabs>
          <w:tab w:val="left" w:pos="28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color w:val="000000"/>
          <w:sz w:val="28"/>
          <w:szCs w:val="28"/>
        </w:rPr>
        <w:t>6.4. Перенести взгляд быстро по диагонали: направо вверх-налево вниз, потом прямо вдаль на счет 1-6; затем налево вверх-направо вниз и посмотреть вдаль на счет 1-6. Повторить 4-5 раз</w:t>
      </w:r>
      <w:r w:rsidR="00021D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69E" w:rsidRDefault="0004469E" w:rsidP="0004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ИНФРАСТРУКТУРНЫЙ ЛИСТ</w:t>
      </w:r>
    </w:p>
    <w:p w:rsidR="0004469E" w:rsidRDefault="0004469E" w:rsidP="0004469E">
      <w:pPr>
        <w:tabs>
          <w:tab w:val="left" w:pos="28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41"/>
        <w:gridCol w:w="3014"/>
      </w:tblGrid>
      <w:tr w:rsidR="0004469E" w:rsidRPr="0004469E" w:rsidTr="0004469E">
        <w:trPr>
          <w:trHeight w:val="313"/>
        </w:trPr>
        <w:tc>
          <w:tcPr>
            <w:tcW w:w="3085" w:type="dxa"/>
            <w:shd w:val="clear" w:color="auto" w:fill="auto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1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21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 на одного участника </w:t>
            </w:r>
          </w:p>
        </w:tc>
        <w:tc>
          <w:tcPr>
            <w:tcW w:w="3014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рабочий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Компьютерное кресло (стул)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 (ноутбук)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04469E" w:rsidRPr="0004469E" w:rsidTr="0004469E">
        <w:trPr>
          <w:trHeight w:val="49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А4</w:t>
            </w:r>
          </w:p>
        </w:tc>
        <w:tc>
          <w:tcPr>
            <w:tcW w:w="2941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листов </w:t>
            </w:r>
          </w:p>
        </w:tc>
        <w:tc>
          <w:tcPr>
            <w:tcW w:w="3014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может быть использована также для черновых записей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Шариковая ручка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04469E" w:rsidRPr="0004469E" w:rsidTr="0004469E">
        <w:trPr>
          <w:trHeight w:val="127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Карандаш простой (мягкий)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04469E" w:rsidRPr="0004469E" w:rsidTr="0004469E">
        <w:trPr>
          <w:trHeight w:val="312"/>
        </w:trPr>
        <w:tc>
          <w:tcPr>
            <w:tcW w:w="3085" w:type="dxa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MS OFFICE </w:t>
            </w:r>
          </w:p>
        </w:tc>
        <w:tc>
          <w:tcPr>
            <w:tcW w:w="5955" w:type="dxa"/>
            <w:gridSpan w:val="2"/>
          </w:tcPr>
          <w:p w:rsidR="0004469E" w:rsidRPr="0004469E" w:rsidRDefault="0004469E" w:rsidP="0004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04469E" w:rsidRPr="005D567B" w:rsidRDefault="0004469E" w:rsidP="0004469E">
      <w:pPr>
        <w:tabs>
          <w:tab w:val="left" w:pos="2855"/>
        </w:tabs>
      </w:pPr>
    </w:p>
    <w:sectPr w:rsidR="0004469E" w:rsidRPr="005D567B" w:rsidSect="0068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40" w:rsidRDefault="00BC5D40" w:rsidP="005D567B">
      <w:pPr>
        <w:spacing w:after="0" w:line="240" w:lineRule="auto"/>
      </w:pPr>
      <w:r>
        <w:separator/>
      </w:r>
    </w:p>
  </w:endnote>
  <w:endnote w:type="continuationSeparator" w:id="0">
    <w:p w:rsidR="00BC5D40" w:rsidRDefault="00BC5D40" w:rsidP="005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40" w:rsidRDefault="00BC5D40" w:rsidP="005D567B">
      <w:pPr>
        <w:spacing w:after="0" w:line="240" w:lineRule="auto"/>
      </w:pPr>
      <w:r>
        <w:separator/>
      </w:r>
    </w:p>
  </w:footnote>
  <w:footnote w:type="continuationSeparator" w:id="0">
    <w:p w:rsidR="00BC5D40" w:rsidRDefault="00BC5D40" w:rsidP="005D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FA0"/>
    <w:multiLevelType w:val="multilevel"/>
    <w:tmpl w:val="4FC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17777"/>
    <w:multiLevelType w:val="hybridMultilevel"/>
    <w:tmpl w:val="BB2405BA"/>
    <w:lvl w:ilvl="0" w:tplc="10F2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color="7030A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E3"/>
    <w:rsid w:val="00021D41"/>
    <w:rsid w:val="0004469E"/>
    <w:rsid w:val="00065C9F"/>
    <w:rsid w:val="000C2341"/>
    <w:rsid w:val="000D75B8"/>
    <w:rsid w:val="00121B8D"/>
    <w:rsid w:val="00150878"/>
    <w:rsid w:val="00150F6F"/>
    <w:rsid w:val="00190094"/>
    <w:rsid w:val="0020374E"/>
    <w:rsid w:val="002F0679"/>
    <w:rsid w:val="002F2620"/>
    <w:rsid w:val="003845A3"/>
    <w:rsid w:val="00390FF6"/>
    <w:rsid w:val="003D670C"/>
    <w:rsid w:val="00511634"/>
    <w:rsid w:val="005304B0"/>
    <w:rsid w:val="005472E3"/>
    <w:rsid w:val="00567D1F"/>
    <w:rsid w:val="005D567B"/>
    <w:rsid w:val="00650D24"/>
    <w:rsid w:val="006750D4"/>
    <w:rsid w:val="00683DD8"/>
    <w:rsid w:val="006B6FD6"/>
    <w:rsid w:val="006C69FA"/>
    <w:rsid w:val="007554D2"/>
    <w:rsid w:val="008053F3"/>
    <w:rsid w:val="008246A1"/>
    <w:rsid w:val="00830436"/>
    <w:rsid w:val="008474AA"/>
    <w:rsid w:val="009921B6"/>
    <w:rsid w:val="00AA3081"/>
    <w:rsid w:val="00B026CC"/>
    <w:rsid w:val="00B300AE"/>
    <w:rsid w:val="00B41391"/>
    <w:rsid w:val="00B51DBC"/>
    <w:rsid w:val="00B84022"/>
    <w:rsid w:val="00BA2987"/>
    <w:rsid w:val="00BA433C"/>
    <w:rsid w:val="00BC5D40"/>
    <w:rsid w:val="00C1119E"/>
    <w:rsid w:val="00C4592E"/>
    <w:rsid w:val="00C97AD4"/>
    <w:rsid w:val="00CA3D79"/>
    <w:rsid w:val="00CB670B"/>
    <w:rsid w:val="00D307C7"/>
    <w:rsid w:val="00DB5F11"/>
    <w:rsid w:val="00EC4499"/>
    <w:rsid w:val="00F46C39"/>
    <w:rsid w:val="00F47E23"/>
    <w:rsid w:val="00F87F5A"/>
    <w:rsid w:val="00FB6DE2"/>
    <w:rsid w:val="00FD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8F2"/>
  <w15:docId w15:val="{24A91394-1891-41B9-A61F-3D18B7E9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67B"/>
  </w:style>
  <w:style w:type="paragraph" w:styleId="a5">
    <w:name w:val="footer"/>
    <w:basedOn w:val="a"/>
    <w:link w:val="a6"/>
    <w:uiPriority w:val="99"/>
    <w:unhideWhenUsed/>
    <w:rsid w:val="005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67B"/>
  </w:style>
  <w:style w:type="character" w:styleId="a7">
    <w:name w:val="Hyperlink"/>
    <w:basedOn w:val="a0"/>
    <w:uiPriority w:val="99"/>
    <w:semiHidden/>
    <w:unhideWhenUsed/>
    <w:rsid w:val="0004469E"/>
    <w:rPr>
      <w:color w:val="0000FF"/>
      <w:u w:val="single"/>
    </w:rPr>
  </w:style>
  <w:style w:type="table" w:styleId="a8">
    <w:name w:val="Table Grid"/>
    <w:basedOn w:val="a1"/>
    <w:uiPriority w:val="39"/>
    <w:rsid w:val="00121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BA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83C9-7713-4C07-B825-45E2ABA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SuperZver</dc:creator>
  <cp:lastModifiedBy>SuperZver</cp:lastModifiedBy>
  <cp:revision>8</cp:revision>
  <dcterms:created xsi:type="dcterms:W3CDTF">2019-04-15T11:20:00Z</dcterms:created>
  <dcterms:modified xsi:type="dcterms:W3CDTF">2019-04-17T05:36:00Z</dcterms:modified>
</cp:coreProperties>
</file>