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6D5E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bookmarkStart w:id="0" w:name="_Hlk75278658"/>
    </w:p>
    <w:p w:rsidR="00D631E1" w:rsidRDefault="00D631E1" w:rsidP="008D2356">
      <w:pPr>
        <w:keepNext/>
        <w:spacing w:after="0" w:line="240" w:lineRule="auto"/>
        <w:ind w:firstLine="709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ПРИЛОЖЕНИЕ 5</w:t>
      </w:r>
    </w:p>
    <w:p w:rsidR="00D631E1" w:rsidRDefault="00EA0286" w:rsidP="008D2356">
      <w:pPr>
        <w:keepNext/>
        <w:tabs>
          <w:tab w:val="left" w:pos="5835"/>
        </w:tabs>
        <w:spacing w:after="0" w:line="240" w:lineRule="auto"/>
        <w:ind w:firstLine="709"/>
        <w:jc w:val="right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 ОП по специальности 09.02.1</w:t>
      </w:r>
      <w:r w:rsidR="00D631E1">
        <w:rPr>
          <w:rFonts w:ascii="Times New Roman" w:hAnsi="Times New Roman"/>
          <w:b/>
          <w:sz w:val="28"/>
          <w:szCs w:val="28"/>
        </w:rPr>
        <w:t>1</w:t>
      </w:r>
      <w:r w:rsidR="008F5252">
        <w:rPr>
          <w:rFonts w:ascii="Times New Roman" w:hAnsi="Times New Roman"/>
          <w:b/>
          <w:sz w:val="28"/>
          <w:szCs w:val="28"/>
        </w:rPr>
        <w:tab/>
      </w:r>
    </w:p>
    <w:p w:rsidR="00836D5E" w:rsidRDefault="00EA0286" w:rsidP="008D2356">
      <w:pPr>
        <w:tabs>
          <w:tab w:val="left" w:pos="3450"/>
        </w:tabs>
        <w:spacing w:after="0" w:line="240" w:lineRule="auto"/>
        <w:ind w:firstLine="709"/>
        <w:jc w:val="right"/>
        <w:rPr>
          <w:rFonts w:ascii="Times New Roman" w:hAnsi="Times New Roman"/>
          <w:b/>
          <w:sz w:val="28"/>
          <w:szCs w:val="28"/>
        </w:rPr>
      </w:pPr>
      <w:r w:rsidRPr="00EA0286">
        <w:rPr>
          <w:rFonts w:ascii="Times New Roman" w:hAnsi="Times New Roman"/>
          <w:b/>
          <w:sz w:val="28"/>
          <w:szCs w:val="28"/>
        </w:rPr>
        <w:t>Разработка и управление программным обеспечением</w:t>
      </w:r>
      <w:r>
        <w:rPr>
          <w:rFonts w:ascii="Times New Roman" w:hAnsi="Times New Roman"/>
          <w:b/>
          <w:sz w:val="28"/>
          <w:szCs w:val="28"/>
        </w:rPr>
        <w:tab/>
      </w:r>
    </w:p>
    <w:p w:rsidR="00836D5E" w:rsidRDefault="00836D5E" w:rsidP="008D2356">
      <w:pPr>
        <w:spacing w:after="0" w:line="240" w:lineRule="auto"/>
        <w:ind w:firstLine="709"/>
        <w:jc w:val="right"/>
        <w:rPr>
          <w:rFonts w:ascii="Times New Roman" w:hAnsi="Times New Roman"/>
          <w:b/>
          <w:i/>
          <w:sz w:val="28"/>
          <w:szCs w:val="28"/>
        </w:rPr>
      </w:pPr>
    </w:p>
    <w:p w:rsidR="00836D5E" w:rsidRDefault="00A17832" w:rsidP="008D2356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</w: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A17832" w:rsidP="008D2356">
      <w:pPr>
        <w:spacing w:after="0" w:line="240" w:lineRule="auto"/>
        <w:ind w:hanging="1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РАБОЧАЯ ПРОГРАММА ВОСПИТАНИЯ</w:t>
      </w:r>
    </w:p>
    <w:p w:rsidR="00836D5E" w:rsidRDefault="00836D5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Default="00836D5E" w:rsidP="00D631E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36D5E" w:rsidRDefault="00A17832" w:rsidP="00EA0286">
      <w:pPr>
        <w:spacing w:after="0" w:line="240" w:lineRule="auto"/>
        <w:ind w:hanging="1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2026</w:t>
      </w:r>
    </w:p>
    <w:p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>СОДЕРЖАНИЕ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РАЗДЕЛ 1. ЦЕЛЕВОЙ</w:t>
      </w:r>
      <w:r w:rsidRPr="00687EC0">
        <w:rPr>
          <w:rFonts w:ascii="Times New Roman" w:hAnsi="Times New Roman"/>
          <w:sz w:val="24"/>
          <w:szCs w:val="24"/>
        </w:rPr>
        <w:tab/>
        <w:t>5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1.1. </w:t>
      </w:r>
      <w:r w:rsidR="00216E52" w:rsidRPr="00687EC0">
        <w:rPr>
          <w:rFonts w:ascii="Times New Roman" w:hAnsi="Times New Roman"/>
          <w:sz w:val="24"/>
          <w:szCs w:val="24"/>
        </w:rPr>
        <w:t>Цель и задачи воспитания,</w:t>
      </w:r>
      <w:r w:rsidRPr="00687EC0">
        <w:rPr>
          <w:rFonts w:ascii="Times New Roman" w:hAnsi="Times New Roman"/>
          <w:sz w:val="24"/>
          <w:szCs w:val="24"/>
        </w:rPr>
        <w:t xml:space="preserve"> обучающихся</w:t>
      </w:r>
      <w:r w:rsidRPr="00687EC0">
        <w:rPr>
          <w:rFonts w:ascii="Times New Roman" w:hAnsi="Times New Roman"/>
          <w:sz w:val="24"/>
          <w:szCs w:val="24"/>
        </w:rPr>
        <w:tab/>
        <w:t>5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1.2. Направления воспитания</w:t>
      </w:r>
      <w:r w:rsidRPr="00687EC0">
        <w:rPr>
          <w:rFonts w:ascii="Times New Roman" w:hAnsi="Times New Roman"/>
          <w:sz w:val="24"/>
          <w:szCs w:val="24"/>
        </w:rPr>
        <w:tab/>
        <w:t>5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1.3. Целевые ориентиры воспитания</w:t>
      </w:r>
      <w:r w:rsidRPr="00687EC0">
        <w:rPr>
          <w:rFonts w:ascii="Times New Roman" w:hAnsi="Times New Roman"/>
          <w:sz w:val="24"/>
          <w:szCs w:val="24"/>
        </w:rPr>
        <w:tab/>
        <w:t>7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РАЗДЕЛ 2. СОДЕРЖАТЕЛЬНЫЙ</w:t>
      </w:r>
      <w:r w:rsidRPr="00687EC0">
        <w:rPr>
          <w:rFonts w:ascii="Times New Roman" w:hAnsi="Times New Roman"/>
          <w:sz w:val="24"/>
          <w:szCs w:val="24"/>
        </w:rPr>
        <w:tab/>
        <w:t>15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2.1. Уклад образовательной организации, реализующей программы СПО</w:t>
      </w:r>
      <w:r w:rsidRPr="00687EC0">
        <w:rPr>
          <w:rFonts w:ascii="Times New Roman" w:hAnsi="Times New Roman"/>
          <w:sz w:val="24"/>
          <w:szCs w:val="24"/>
        </w:rPr>
        <w:tab/>
        <w:t>15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2.2. Воспитательные модули: виды, формы, содержание воспитательной деятельности</w:t>
      </w:r>
      <w:r w:rsidRPr="00687EC0">
        <w:rPr>
          <w:rFonts w:ascii="Times New Roman" w:hAnsi="Times New Roman"/>
          <w:sz w:val="24"/>
          <w:szCs w:val="24"/>
        </w:rPr>
        <w:tab/>
        <w:t>19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РАЗДЕЛ 3. ОРГАНИЗАЦИОННЫЙ</w:t>
      </w:r>
      <w:r w:rsidRPr="00687EC0">
        <w:rPr>
          <w:rFonts w:ascii="Times New Roman" w:hAnsi="Times New Roman"/>
          <w:sz w:val="24"/>
          <w:szCs w:val="24"/>
        </w:rPr>
        <w:tab/>
        <w:t>33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3.1. Кадровое обеспечение</w:t>
      </w:r>
      <w:r w:rsidRPr="00687EC0">
        <w:rPr>
          <w:rFonts w:ascii="Times New Roman" w:hAnsi="Times New Roman"/>
          <w:sz w:val="24"/>
          <w:szCs w:val="24"/>
        </w:rPr>
        <w:tab/>
        <w:t>33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3.2. Нормативно-методическое обеспечение</w:t>
      </w:r>
      <w:r w:rsidRPr="00687EC0">
        <w:rPr>
          <w:rFonts w:ascii="Times New Roman" w:hAnsi="Times New Roman"/>
          <w:sz w:val="24"/>
          <w:szCs w:val="24"/>
        </w:rPr>
        <w:tab/>
        <w:t>34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3.3. Требования к условиям работы с обучающимися с особыми </w:t>
      </w:r>
      <w:r w:rsidR="008D2356">
        <w:rPr>
          <w:rFonts w:ascii="Times New Roman" w:hAnsi="Times New Roman"/>
          <w:sz w:val="24"/>
          <w:szCs w:val="24"/>
        </w:rPr>
        <w:t>образовательными потребностями</w:t>
      </w:r>
      <w:r w:rsidRPr="00687EC0">
        <w:rPr>
          <w:rFonts w:ascii="Times New Roman" w:hAnsi="Times New Roman"/>
          <w:sz w:val="24"/>
          <w:szCs w:val="24"/>
        </w:rPr>
        <w:tab/>
        <w:t>35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3.4. Система поощрения профессиональной успешности и проявлений активной жизненной позиции обучающихся</w:t>
      </w:r>
      <w:r w:rsidRPr="00687EC0">
        <w:rPr>
          <w:rFonts w:ascii="Times New Roman" w:hAnsi="Times New Roman"/>
          <w:sz w:val="24"/>
          <w:szCs w:val="24"/>
        </w:rPr>
        <w:tab/>
        <w:t>35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3.5. Анализ воспитательного процесса</w:t>
      </w:r>
      <w:r w:rsidRPr="00687EC0">
        <w:rPr>
          <w:rFonts w:ascii="Times New Roman" w:hAnsi="Times New Roman"/>
          <w:sz w:val="24"/>
          <w:szCs w:val="24"/>
        </w:rPr>
        <w:tab/>
        <w:t>36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Приложение 1. Календарный план воспитательной работы</w:t>
      </w:r>
      <w:r w:rsidRPr="00687EC0">
        <w:rPr>
          <w:rFonts w:ascii="Times New Roman" w:hAnsi="Times New Roman"/>
          <w:sz w:val="24"/>
          <w:szCs w:val="24"/>
        </w:rPr>
        <w:tab/>
        <w:t>37</w:t>
      </w:r>
    </w:p>
    <w:p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Приложение 2. Рабочая программа воспитания по профессии/специальности</w:t>
      </w:r>
      <w:r w:rsidRPr="00687EC0">
        <w:rPr>
          <w:rFonts w:ascii="Times New Roman" w:hAnsi="Times New Roman"/>
          <w:sz w:val="24"/>
          <w:szCs w:val="24"/>
        </w:rPr>
        <w:tab/>
        <w:t>44</w:t>
      </w:r>
    </w:p>
    <w:p w:rsidR="00836D5E" w:rsidRPr="00687EC0" w:rsidRDefault="00836D5E">
      <w:pPr>
        <w:tabs>
          <w:tab w:val="right" w:pos="967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ПОЯСНИТЕЛЬНАЯ ЗАПИСКА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Рабочая программа воспитания, (далее — Программа) направлена на формирование гражданина страны:</w:t>
      </w:r>
    </w:p>
    <w:p w:rsidR="00836D5E" w:rsidRPr="00687EC0" w:rsidRDefault="00A17832">
      <w:pPr>
        <w:numPr>
          <w:ilvl w:val="0"/>
          <w:numId w:val="1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разделяющего традиционные российские ценности, проявляющего гражданско-патриотическую позицию, готового к защите Родины; выражающего осознанную готовность стать высококвалифицированным специалистом в выбранной профессиональной деятельности и трудиться на благо государства и общества;</w:t>
      </w:r>
    </w:p>
    <w:p w:rsidR="00836D5E" w:rsidRPr="00687EC0" w:rsidRDefault="00A17832">
      <w:pPr>
        <w:numPr>
          <w:ilvl w:val="0"/>
          <w:numId w:val="1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готового к созданию крепкой семьи и рождению детей.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Рабочая программа воспитания, (далее рабочая программа) является обязательной частью образовательной программы и предназначена для планирования и организации системной воспитательной деятельности. Рабочая программа разрабатывается и утверждается с участием коллегиальных органов управления и педагогического совета, совета обучающихся, совета родителей; реализуется в единстве аудиторной, внеаудиторной и практической (учебные и производственные практики) деятельности, осуществляемой совместно с другими участниками образовательных отношений, социальными партнёрами. Рабочая программа сохраняет преемственность по отношению к достижению воспитательных целей общего (среднего) образования.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Программа разработана с учётом: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- Конституции Российской Федерации (принята всенародным голосованием 12.12.1993 с изменениями, одобренными в ходе общероссийского образования 01.07.2020);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- Федерального закона от 29.12.2012 № 273-ФЗ «Об образовании в Российской Федерации»,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Стратегии национальной безопасности Российской Федерации (утверждена Указом Президента Российской Федерации от 02.07.2021 № 400),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 xml:space="preserve">- Основ государственной политики по сохранению и укреплению традиционных российских духовно-нравственных ценностей (утверждены Указом Президента Российской Федерации от 09.11.2022 № 809),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Порядка организации и осуществления образовательной деятельности по образовательным программам СПО, утвержденного приказом Минпросвещения России от 24.08.2022 № 762, федеральных государственных образовательных стандартов среднего профессионального образования,</w:t>
      </w:r>
    </w:p>
    <w:p w:rsidR="00836D5E" w:rsidRPr="00687EC0" w:rsidRDefault="00796266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A17832" w:rsidRPr="00796266">
        <w:rPr>
          <w:rFonts w:ascii="Times New Roman" w:hAnsi="Times New Roman"/>
          <w:sz w:val="24"/>
          <w:szCs w:val="24"/>
        </w:rPr>
        <w:t xml:space="preserve">Приказ Министерства просвещения Российской Федерации Приказом Минпросвещения России от </w:t>
      </w:r>
      <w:r w:rsidR="00447D3A" w:rsidRPr="00447D3A">
        <w:rPr>
          <w:rFonts w:ascii="Times New Roman" w:hAnsi="Times New Roman"/>
          <w:sz w:val="24"/>
          <w:szCs w:val="24"/>
        </w:rPr>
        <w:t>24.02.2025 № 138 по специальности 09.02.11 «Разработка и управление программным обеспечением».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-</w:t>
      </w:r>
      <w:r w:rsidRPr="00687EC0">
        <w:rPr>
          <w:rFonts w:ascii="Times New Roman" w:hAnsi="Times New Roman"/>
          <w:sz w:val="24"/>
          <w:szCs w:val="24"/>
        </w:rPr>
        <w:tab/>
        <w:t>Порядок проведения государственной итоговой аттестации по образовательным программам среднего профессионального образования (Приказ Минпросвещения России от 08.11.2021 № 800) (далее – Порядок);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-</w:t>
      </w:r>
      <w:r w:rsidRPr="00687EC0">
        <w:rPr>
          <w:rFonts w:ascii="Times New Roman" w:hAnsi="Times New Roman"/>
          <w:sz w:val="24"/>
          <w:szCs w:val="24"/>
        </w:rPr>
        <w:tab/>
        <w:t>Положение о практической подготовке обучающихся (Приказ Минобрнауки России № 885, Минпросвещения России № 390 от 05.08.2020);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>Перечень профессий рабочих, должностей служащих, по которым осуществляется профессиональное обучение (Приказ Минпросвещения России от 14.07.2023 № 534);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>Перечень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Минпросвещения России от 13.12.2023 № 932);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>Постановление Правительства Российской Федерации от 13 октября 2020 г. № 1681 «О целевом обучении по образовательным программам среднего профессионального и высшего образования»;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>Приказ Министерства науки и высшего образования Российской Федерации и Министерства просвещения Российской Федерации от 05.08.2020 № 882/391 «Об организации и осуществлении образовательной деятельности при сетевой форме реализации образовательных программ».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Рабочая программа воспитания является обязательной частью образовательной программы подготовки специалистов среднего звена по специальности </w:t>
      </w:r>
      <w:r w:rsidR="008F5252" w:rsidRPr="008F5252">
        <w:rPr>
          <w:rFonts w:ascii="Times New Roman" w:hAnsi="Times New Roman"/>
          <w:sz w:val="24"/>
          <w:szCs w:val="24"/>
        </w:rPr>
        <w:t>09.02.11 «Разработка и управление программным обеспечением»</w:t>
      </w:r>
      <w:r w:rsidRPr="00687EC0">
        <w:rPr>
          <w:rFonts w:ascii="Times New Roman" w:hAnsi="Times New Roman"/>
          <w:sz w:val="24"/>
          <w:szCs w:val="24"/>
        </w:rPr>
        <w:t>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Рабочая программа воспитания предназначена для планирования и организации системной воспитательной деятельности; реализуется в единстве учебной, внеучебной и практической (учебные и производственные практики) деятельности, осуществляемой совместно с другими участниками образовательных отношений, социальными партнерами; предусматривает формирование у обучающихся устойчивой системы нравственных ценностей на основе российских традиционных ценностей; формирование исторического сознания; российской культурной и гражданской идентичности.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Программа включает три раздела: целевой, содержательный и организационный. Структурным элементом программы является примерный календарный план воспитательной работы. Исполнители программы воспитания: директор, заместитель директора по учебно-воспитательной работе, кураторы (классные руководители), преподаватели, заведующие кафедрами, педагог-психолог, педагоги-организаторы, социальный педагог, руководитель физического воспитания, преподаватель-организатор ОБЗР, воспитатель общежития, члены Совета обучающихся.</w:t>
      </w:r>
    </w:p>
    <w:p w:rsidR="00836D5E" w:rsidRPr="00687EC0" w:rsidRDefault="00836D5E">
      <w:pPr>
        <w:spacing w:after="0" w:line="240" w:lineRule="auto"/>
        <w:ind w:firstLine="709"/>
        <w:jc w:val="both"/>
        <w:rPr>
          <w:sz w:val="24"/>
          <w:szCs w:val="24"/>
        </w:rPr>
        <w:sectPr w:rsidR="00836D5E" w:rsidRPr="00687EC0">
          <w:footerReference w:type="even" r:id="rId7"/>
          <w:footerReference w:type="default" r:id="rId8"/>
          <w:footerReference w:type="first" r:id="rId9"/>
          <w:pgSz w:w="11902" w:h="16834"/>
          <w:pgMar w:top="1134" w:right="850" w:bottom="1134" w:left="1701" w:header="720" w:footer="720" w:gutter="0"/>
          <w:cols w:space="720"/>
        </w:sect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lastRenderedPageBreak/>
        <w:t>РАЗДЕЛ 1. ЦЕЛЕВОЙ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Воспитательная деятельность в государственном бюджетном профессиональном образовательном учреждении «Волгоградский индустриальный техникум» является неотъемлемой частью образовательного процесса, планируется и осуществляется в соответствии с приоритетами государственной политики в сфере воспитания.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Участниками образовательных отношений в части воспитании являются педагогические работники профессиональной образовательной организации, обучающиеся, родители (законные представители) несовершеннолетних обучающихся ГБПОУ «Волгоградский индустриальный техникум»</w:t>
      </w:r>
      <w:r w:rsidRPr="00687EC0">
        <w:rPr>
          <w:rFonts w:ascii="Times New Roman" w:hAnsi="Times New Roman"/>
          <w:i/>
          <w:sz w:val="24"/>
          <w:szCs w:val="24"/>
        </w:rPr>
        <w:t>.</w:t>
      </w:r>
      <w:r w:rsidRPr="00687EC0">
        <w:rPr>
          <w:rFonts w:ascii="Times New Roman" w:hAnsi="Times New Roman"/>
          <w:sz w:val="24"/>
          <w:szCs w:val="24"/>
        </w:rPr>
        <w:t xml:space="preserve"> Родители (законные представители) несовершеннолетних обучающихся имеют преимущественное право на воспитание своих детей.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1.1 Цель и задачи воспитания обучающихся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Цель воспитания</w:t>
      </w:r>
      <w:r w:rsidRPr="00687EC0">
        <w:rPr>
          <w:rFonts w:ascii="Times New Roman" w:hAnsi="Times New Roman"/>
          <w:sz w:val="24"/>
          <w:szCs w:val="24"/>
        </w:rPr>
        <w:t xml:space="preserve"> обучающихся —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Задачи воспитания: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усвоение обучающимися знаний о нормах, духовно-нравственных ценностях, которые выработало российское общество (социально значимых знаний);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формирование и развитие осознанного позитивного отношения к ценностям, нормам и правилам поведения, принятым в российском обществе (их освоение, принятие), современного научного мировоззрения, мотивации к труду, непрерывному личностному и профессиональному росту;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приобретение социокультурного опыта поведения, общения, межличностных и социальных отношений, в том числе в профессионально ориентированной деятельности;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подготовка к самостоятельной профессиональной деятельности с учетом получаемой квалификации (социально-значимый опыт) во благо своей семьи, народа, Родины и государства;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подготовка к созданию семьи и рождению детей.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1.2. Направления воспитания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Рабочая программа воспитания реализуется в единстве учебной и воспитательной деятельности с учётом направлений воспитания: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гражданское воспитание</w:t>
      </w:r>
      <w:r w:rsidRPr="00687EC0">
        <w:rPr>
          <w:rFonts w:ascii="Times New Roman" w:hAnsi="Times New Roman"/>
          <w:sz w:val="24"/>
          <w:szCs w:val="24"/>
        </w:rPr>
        <w:t xml:space="preserve"> — формирование российской идентичности, чувства принадлежности к своей Родине, ее историческому и культурному наследию, многонациональному народу России, уважения к правам и свободам гражданина России; формирование активной гражданской позиции, правовых знаний и правовой культуры;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патриотическое воспитание</w:t>
      </w:r>
      <w:r w:rsidRPr="00687EC0">
        <w:rPr>
          <w:rFonts w:ascii="Times New Roman" w:hAnsi="Times New Roman"/>
          <w:sz w:val="24"/>
          <w:szCs w:val="24"/>
        </w:rPr>
        <w:t xml:space="preserve"> — формирование чувства глубокой привязанности к своей малой родине, родному краю, России, своему народу и многонациональному народу России, его традициям; чувства гордости за достижения России и ее культуру, желания защищать интересы своей Родины и своего народа;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духовно-нравственное воспитание</w:t>
      </w:r>
      <w:r w:rsidRPr="00687EC0">
        <w:rPr>
          <w:rFonts w:ascii="Times New Roman" w:hAnsi="Times New Roman"/>
          <w:sz w:val="24"/>
          <w:szCs w:val="24"/>
        </w:rPr>
        <w:t xml:space="preserve"> — формирование </w:t>
      </w:r>
      <w:r w:rsidR="00216E52" w:rsidRPr="00687EC0">
        <w:rPr>
          <w:rFonts w:ascii="Times New Roman" w:hAnsi="Times New Roman"/>
          <w:sz w:val="24"/>
          <w:szCs w:val="24"/>
        </w:rPr>
        <w:t>устойчивых ценностно-смысловых установок,</w:t>
      </w:r>
      <w:r w:rsidRPr="00687EC0">
        <w:rPr>
          <w:rFonts w:ascii="Times New Roman" w:hAnsi="Times New Roman"/>
          <w:sz w:val="24"/>
          <w:szCs w:val="24"/>
        </w:rPr>
        <w:t xml:space="preserve"> обучающихся по отношению к духовно-нравственным </w:t>
      </w:r>
      <w:r w:rsidRPr="00687EC0">
        <w:rPr>
          <w:rFonts w:ascii="Times New Roman" w:hAnsi="Times New Roman"/>
          <w:sz w:val="24"/>
          <w:szCs w:val="24"/>
        </w:rPr>
        <w:lastRenderedPageBreak/>
        <w:t>ценностям российского общества, к культуре народов России, готовности к сохранению, преумножению и трансляции культурных традиций и ценностей многонационального российского государства;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эстетическое воспитание</w:t>
      </w:r>
      <w:r w:rsidRPr="00687EC0">
        <w:rPr>
          <w:rFonts w:ascii="Times New Roman" w:hAnsi="Times New Roman"/>
          <w:sz w:val="24"/>
          <w:szCs w:val="24"/>
        </w:rPr>
        <w:t xml:space="preserve"> — формирование эстетической культуры, эстетического отношения к миру, приобщение к лучшим образцам отечественного и мирового искусства;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физическое воспитание, формирование культуры здорового образа жизни и эмоционального благополучия</w:t>
      </w:r>
      <w:r w:rsidRPr="00687EC0">
        <w:rPr>
          <w:rFonts w:ascii="Times New Roman" w:hAnsi="Times New Roman"/>
          <w:sz w:val="24"/>
          <w:szCs w:val="24"/>
        </w:rPr>
        <w:t xml:space="preserve"> — формирование осознанного отношения к здоровому и безопасному образу жизни, потребности физического самосовершенствования, неприятия вредных привычек;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профессионально-трудовое воспитание</w:t>
      </w:r>
      <w:r w:rsidRPr="00687EC0">
        <w:rPr>
          <w:rFonts w:ascii="Times New Roman" w:hAnsi="Times New Roman"/>
          <w:sz w:val="24"/>
          <w:szCs w:val="24"/>
        </w:rPr>
        <w:t xml:space="preserve"> — формирование позитивного и добросовестного отношения к труду, культуры труда и трудовых отношений, трудолюбия, профессионально значимых качеств личности, умений и навыков; мотивации к творчеству и инновационной деятельности; осознанного отношения к непрерывному образованию как условию успешной профессиональной деятельности, к профессиональной деятельности как средству реализации собственных жизненных планов;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экологическое воспитание</w:t>
      </w:r>
      <w:r w:rsidRPr="00687EC0">
        <w:rPr>
          <w:rFonts w:ascii="Times New Roman" w:hAnsi="Times New Roman"/>
          <w:sz w:val="24"/>
          <w:szCs w:val="24"/>
        </w:rPr>
        <w:t xml:space="preserve"> — формирование потребности экологически целесообразного поведения в природе, понимания влияния социально-экономических процессов на состояние окружающей среды, важности рационального природопользования; приобретение опыта эколого-направленной деятельности;</w:t>
      </w:r>
    </w:p>
    <w:p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ценности научного познания</w:t>
      </w:r>
      <w:r w:rsidRPr="00687EC0">
        <w:rPr>
          <w:rFonts w:ascii="Times New Roman" w:hAnsi="Times New Roman"/>
          <w:sz w:val="24"/>
          <w:szCs w:val="24"/>
        </w:rPr>
        <w:t xml:space="preserve"> — воспитание стремления к познанию себя и других людей, природы и общества, к получению знаний, качественного образования с учётом личностных интересов и общественных потребностей.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1.3. Целевые ориентиры воспитания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1.3.1. Инвариантные целевые ориентиры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Согласно «Основам государственной политики по сохранению и укреплению духовно-нравственных ценностей» (утв. Указом Президента Российской Федерации от 09.11.2022 г. № 809) ключевым инструментом государственной политики в области образования, необходимым для формирования гармонично развитой личности, является воспитание в духе уважения к традиционным ценностям, таким как патриотизм, гражданственность, служение Отечеству и ответственность за его судьбу, высокие нравственные идеалы, крепкая семья, созидательный труд, приоритет духовного над материальным, гуманизм, милосердие, справедливость, коллективизм, взаимопомощь и взаимоуважение, историческая память и преемственность поколений, единство народов России.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 соответствии с Федеральным законом от 29.12.2012 г. № 273-ФЗ «Об образовании в Российской Федерации» (в ред. Федерального закона от 31.07.2020 г. № 304-ФЗ) воспитательная деятельность должна быть направлена на «...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среде».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Эти законодательно закрепленные требования в части формирования у обучающихся системы нравственных ценностей отражены в инвариантных планируемых результатах воспитательной деятельности (инвариантные целевые ориентиры воспитания).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>Инвариантные целевые ориентиры воспитания соотносятся с общими компетенциями (далее —- ОК), формирование которых является результатом освоения программ подготовки специалистов среднего звена в соответствии с требованиями ФГОС СПО):</w:t>
      </w:r>
    </w:p>
    <w:p w:rsidR="00836D5E" w:rsidRPr="00687EC0" w:rsidRDefault="00A17832">
      <w:pPr>
        <w:numPr>
          <w:ilvl w:val="0"/>
          <w:numId w:val="3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выбирать способы решения задач профессиональной деятельности, применительно к различным контекстам (ОК 01);</w:t>
      </w:r>
    </w:p>
    <w:p w:rsidR="00836D5E" w:rsidRPr="00687EC0" w:rsidRDefault="00A17832">
      <w:pPr>
        <w:numPr>
          <w:ilvl w:val="0"/>
          <w:numId w:val="3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использовать современные средства поиска, анализа и </w:t>
      </w:r>
      <w:r w:rsidR="00216E52" w:rsidRPr="00687EC0">
        <w:rPr>
          <w:rFonts w:ascii="Times New Roman" w:hAnsi="Times New Roman"/>
          <w:sz w:val="24"/>
          <w:szCs w:val="24"/>
        </w:rPr>
        <w:t>интерпретации информации,</w:t>
      </w:r>
      <w:r w:rsidRPr="00687EC0">
        <w:rPr>
          <w:rFonts w:ascii="Times New Roman" w:hAnsi="Times New Roman"/>
          <w:sz w:val="24"/>
          <w:szCs w:val="24"/>
        </w:rPr>
        <w:t xml:space="preserve"> и информационные технологии для выполнения задач профессиональной деятельности (ОК 02);</w:t>
      </w:r>
    </w:p>
    <w:p w:rsidR="00836D5E" w:rsidRPr="00687EC0" w:rsidRDefault="00A17832">
      <w:pPr>
        <w:numPr>
          <w:ilvl w:val="0"/>
          <w:numId w:val="3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планировать и реализовывать собственное профессиональное и личностное развитие предпринимательскую деятельность в профессиональной сфере, использовать знания по правовой и финансовой грамотности в различных жизненных ситуациях (ОК 03);</w:t>
      </w:r>
    </w:p>
    <w:p w:rsidR="00836D5E" w:rsidRPr="00687EC0" w:rsidRDefault="00A17832">
      <w:pPr>
        <w:numPr>
          <w:ilvl w:val="0"/>
          <w:numId w:val="3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эффективно взаимодействовать и работать в коллективе и команде (ОК 04);</w:t>
      </w:r>
    </w:p>
    <w:p w:rsidR="00836D5E" w:rsidRPr="00687EC0" w:rsidRDefault="00A17832">
      <w:pPr>
        <w:numPr>
          <w:ilvl w:val="0"/>
          <w:numId w:val="3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(ОК 05);</w:t>
      </w:r>
    </w:p>
    <w:p w:rsidR="00836D5E" w:rsidRPr="00687EC0" w:rsidRDefault="00A17832">
      <w:pPr>
        <w:numPr>
          <w:ilvl w:val="0"/>
          <w:numId w:val="3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 (ОК 06);</w:t>
      </w:r>
    </w:p>
    <w:p w:rsidR="00836D5E" w:rsidRPr="00687EC0" w:rsidRDefault="00A17832">
      <w:pPr>
        <w:numPr>
          <w:ilvl w:val="0"/>
          <w:numId w:val="3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 (ОК 07);</w:t>
      </w:r>
    </w:p>
    <w:p w:rsidR="00836D5E" w:rsidRPr="00687EC0" w:rsidRDefault="00A17832">
      <w:pPr>
        <w:numPr>
          <w:ilvl w:val="0"/>
          <w:numId w:val="3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(ОК 08);</w:t>
      </w:r>
    </w:p>
    <w:p w:rsidR="00836D5E" w:rsidRPr="00687EC0" w:rsidRDefault="00A17832">
      <w:pPr>
        <w:numPr>
          <w:ilvl w:val="0"/>
          <w:numId w:val="3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пользоваться профессиональной документацией на государственном и иностранном языке (ОК 09).</w:t>
      </w:r>
    </w:p>
    <w:p w:rsidR="00836D5E" w:rsidRPr="00687EC0" w:rsidRDefault="00A17832">
      <w:pPr>
        <w:spacing w:after="0" w:line="240" w:lineRule="auto"/>
        <w:ind w:hanging="10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Инвариантные целевые ориентиры воспитания выпускников образовательной организации, реализующей программы СПО</w:t>
      </w:r>
    </w:p>
    <w:tbl>
      <w:tblPr>
        <w:tblW w:w="0" w:type="auto"/>
        <w:tblInd w:w="-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47" w:type="dxa"/>
          <w:left w:w="96" w:type="dxa"/>
          <w:right w:w="98" w:type="dxa"/>
        </w:tblCellMar>
        <w:tblLook w:val="04A0" w:firstRow="1" w:lastRow="0" w:firstColumn="1" w:lastColumn="0" w:noHBand="0" w:noVBand="1"/>
      </w:tblPr>
      <w:tblGrid>
        <w:gridCol w:w="9619"/>
      </w:tblGrid>
      <w:tr w:rsidR="00836D5E" w:rsidRPr="00687EC0">
        <w:trPr>
          <w:cantSplit/>
          <w:trHeight w:val="281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Целевые ориентиры</w:t>
            </w:r>
          </w:p>
        </w:tc>
      </w:tr>
      <w:tr w:rsidR="00836D5E" w:rsidRPr="00687EC0">
        <w:trPr>
          <w:cantSplit/>
          <w:trHeight w:val="288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Гражданское воспитание</w:t>
            </w:r>
          </w:p>
        </w:tc>
      </w:tr>
      <w:tr w:rsidR="00836D5E" w:rsidRPr="00687EC0">
        <w:trPr>
          <w:cantSplit/>
          <w:trHeight w:val="288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lastRenderedPageBreak/>
              <w:t>Осознанно выражающий свою российскую гражданскую принадлежность (идентичность) в поликультурном, многонациональном и многоконфессиональном российском обществе, в мировом сообществе.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Сознающий своё единство с народом России как источником власти и субъектом тысячелетней российской государственности, с Российским государством, ответственность за его развитие в настоящем и будущем на основе исторического просвещения, российского национального исторического сознания.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Проявляющий гражданско-патриотическую позицию, готовность к защите Родины, способный аргументированно отстаивать суверенитет и достоинство народа России и Российского государства, сохранять и защищать историческую правду.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Ориентированный на активное гражданское участие в социально-политических процессах на основе уважения закона и правопорядка, прав и свобод сограждан.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Осознанно и деятельно выражающий неприятие любой дискриминации по социальным, национальным, расовым, религиозным признакам, проявлений экстремизма, терроризма, коррупции, антигосударственной деятельности.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Обладающий опытом гражданской социально значимой деятельности (в студенческом самоуправлении, добровольческом движении, предпринимательской деятельности, экологических, военно-патриотических и др. объединениях, акциях, программах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Патриотическое воспитание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Осознающий свою национальную, этническую принадлежность, демонстрирующий приверженность к родной культуре, любовь к своему народу.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Сознающий причастность к многонациональному народу Российской Федерации, Отечеству, общероссийскую идентичность.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Проявляющий деятельное ценностное отношение к историческому и культурному наследию своего и других народов России, их традициям, праздникам.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Проявляющий уважение к соотечественникам, проживающим за рубежом, поддерживающий их права, защиту их интересов в сохранении общероссийской идентичности.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Духовно-нравственное воспитание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Проявляющий приверженность традиционным духовно-нравственным ценностям, культуре народов России с учётом мировоззренческого, национального, конфессионального самоопределения.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Проявляющий уважение к жизни и достоинству каждого человека, свободе мировоззренческого выбора и самоопределения, к представителям различных этнических групп, традиционных религий народов России, их национальному достоинству и религиозным чувствам с учётом соблюдения конституционных прав и свобод всех граждан.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Понимающий и деятельно выражающий понимание ценности межнационального, межрелигиозного согласия, способный вести диалог с людьми разных национальностей и вероисповеданий, находить общие цели и сотрудничать для их достижения.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Ориентированный на создание устойчивой семьи на основе российских традиционных семейных ценностей, рождение и воспитание детей и принятие родительской ответственности.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Обладающий сформированными представлениями о ценности и значении в отечественной и мировой культуре языков и литературы народов России.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Эстетическое воспитание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lastRenderedPageBreak/>
              <w:t>Выражающий понимание ценности отечественного и мирового искусства, российского и мирового художественного наследия.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Проявляющий восприимчивость к разным видам искусства, понимание эмоционального воздействия искусства, его влияния на душевное состояние и поведение людей, умеющий критически оценивать это влияние.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Проявляющий понимание художественной культуры как средства коммуникации и самовыражения в современном обществе, значение нравственных норм, ценностей, традиций в искусстве.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Ориентированный на осознанное творческое самовыражение, реализацию творческих способностей, на эстетическое обустройство собственного быта, профессиональной среды.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Физическое воспитание, формирование культуры здоровья и эмоционального благополучия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Понимающий и выражающий в практической деятельности понимание ценности жизни, здоровья и безопасности, значение личных усилий в сохранении и укреплении своего здоровья и здоровья других людей.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Соблюдающий правила личной и общественной безопасности, в том числе безопасного поведения в информационной среде.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Выражающий на практике установку на здоровый образ жизни (здоровое питание, соблюдение гигиены, режим занятий и отдыха, регулярную физическую активность), стремление к физическому совершенствованию.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Проявляющий сознательное и обоснованное неприятие вредных привычек (курения, употребления алкоголя, наркотиков, любых форм зависимостей), деструктивного поведения в обществе и цифровой среде, понимание их в еда для физического и психического здоровья.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Демонстрирующий навыки рефлексии своего состояния (физического, эмоционального, психологического), понимания состояния других людей.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Демонстрирующий и развивающий свою физическую подготовку, необходимую для избранной профессиональной деятельности, способности адаптироваться к стрессовым ситуациям в общении, в изменяющихся условиях (профессиональных, социальных, информационных, природных), эффективно действовать в чрезвычайных ситуациях.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Использующий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подготовленности.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Профессионально-трудовое воспитание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Понимающий профессиональные идеалы и ценности, уважающий труд, результаты труда, трудовые достижения российского народа, трудовые и профессиональные достижения своих земляков, их вклад в развитие своего поселения, края, страны.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Участвующий в социально значимой трудовой и профессиональной деятельности разного вида в семье, образовательной организации, на базах производственной практики, в своей местности.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Выражающий осознанную готовность к непрерывному образованию и самообразованию в выбранной сфере профессиональной деятельности.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Понимающий специфику профессионально-трудовой деятельности, регулирования трудовых отношений, готовый учиться и трудиться в современном высокотехнологичном мире на благо государства и общества.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Ориентированный на осознанное освоение выбранной сферы профессиональной деятельности с учётом личных жизненных планов, потребностей своей семьи, государства и общества.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Обладающий сформированными представлениями о значении и ценности выбранной профессии, проявляющий уважение к своей профессии и своему профессиональному сообществу, поддерживающий позитивный образ и престиж своей профессии в обществе.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Экологическое воспитание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Демонстрирующий в поведении сформированность экологической культуры на основе понимания влияния социально-экономических процессов на природу, в том числе на глобальном уровне, ответственность за действия в природной среде.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Выражающий деятельное неприятие действий, приносящих вред природе, содействующий сохранению и защите окружающей среды.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Применяющий знания из общеобразовательных и профессиональных дисциплин для разумного, бережливого производства и природопользования, ресурсосбережения в быту, в профессиональной среде, общественном пространстве.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Имеющий и развивающий опыт экологически направленной, природоохранной, ресурсосберегающей деятельности, в том числе в рамках выбранной специальности, способствующий его приобретению д людьми.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Ценности научного познания</w:t>
            </w:r>
          </w:p>
        </w:tc>
      </w:tr>
      <w:tr w:rsidR="00836D5E" w:rsidRPr="00687EC0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47" w:type="dxa"/>
              <w:left w:w="96" w:type="dxa"/>
              <w:right w:w="98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Деятельно выражающий познавательные интересы в разных предметных областях с учётом своих интересов, способностей, достижений, выбранного направления профессионального образования и подготовки.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Обладающий представлением о современной научной картине мира, достижениях науки и техники, аргументированно выражающий понимание значения науки и технологий для развития российского общества и обеспечения его безопасности.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Демонстрирующий навыки критического мышления, определения достоверности научной информации, в том числе в сфере профессиональной деятельности.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Умеющий выбирать способы решения задач профессиональной деятельности применительно к различным контекстам.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Использующий современные средства поиска, анализа и интерпретации информации, информационные технологии для выполнения задач профессиональной деятельности.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Развивающий и применяющий навыки наблюдения, накопления и систематизации фактов, осмысления опыта в естественнонаучной и гуманитарной областях познания, исследовательской и профессиональной деятельности</w:t>
            </w:r>
          </w:p>
        </w:tc>
      </w:tr>
    </w:tbl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1.3.2. Вариативные целевые ориентиры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Вариативные целевые ориентиры воспитания</w:t>
      </w:r>
    </w:p>
    <w:tbl>
      <w:tblPr>
        <w:tblW w:w="0" w:type="auto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3" w:type="dxa"/>
          <w:left w:w="96" w:type="dxa"/>
          <w:right w:w="105" w:type="dxa"/>
        </w:tblCellMar>
        <w:tblLook w:val="04A0" w:firstRow="1" w:lastRow="0" w:firstColumn="1" w:lastColumn="0" w:noHBand="0" w:noVBand="1"/>
      </w:tblPr>
      <w:tblGrid>
        <w:gridCol w:w="9626"/>
      </w:tblGrid>
      <w:tr w:rsidR="00836D5E" w:rsidRPr="00687EC0">
        <w:trPr>
          <w:cantSplit/>
          <w:trHeight w:val="564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Вариативные целевые ориентиры воспитания обучающихся, отражающие специфику образовательной организации, реализующей программы СПО</w:t>
            </w:r>
          </w:p>
        </w:tc>
      </w:tr>
      <w:tr w:rsidR="00836D5E" w:rsidRPr="00687EC0">
        <w:trPr>
          <w:cantSplit/>
          <w:trHeight w:val="198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Гражданское воспитание</w:t>
            </w:r>
          </w:p>
        </w:tc>
      </w:tr>
      <w:tr w:rsidR="00836D5E" w:rsidRPr="00687EC0">
        <w:trPr>
          <w:cantSplit/>
          <w:trHeight w:val="112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осознанное отношение к себе как к гражданину Российской Федерации;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уважение к Конституции Российской Федерации, законам, правам и обязанностям человека и гражданина;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ответственному, законопослушному поведению;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участие в общественно полезной деятельности, инициативах и мероприятиях техникума, города Волгограда и Волгоградской области;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уважение к труду, общественным нормам и традициям гражданского общества.</w:t>
            </w:r>
          </w:p>
        </w:tc>
      </w:tr>
      <w:tr w:rsidR="00836D5E" w:rsidRPr="00687EC0">
        <w:trPr>
          <w:cantSplit/>
          <w:trHeight w:val="291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Патриотическое воспитание</w:t>
            </w:r>
          </w:p>
        </w:tc>
      </w:tr>
      <w:tr w:rsidR="00836D5E" w:rsidRPr="00687EC0">
        <w:trPr>
          <w:cantSplit/>
          <w:trHeight w:val="80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lastRenderedPageBreak/>
              <w:t>чувство любви к Родине, малой родине — городу-герою Волгограду и Волгоградской области;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уважение к историческому, культурному и трудовому наследию Волгограда и Волгоградской области;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гордость за вклад города-героя Сталинграда/Волгограда в историю России, сохранение исторической памяти о событиях Сталинградской битвы;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уважение к государственным символам Российской Федерации, символам Волгограда и Волгоградской области;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сохранению традиций, духовно-нравственных ценностей и исторической преемственности поколений.</w:t>
            </w:r>
          </w:p>
        </w:tc>
      </w:tr>
      <w:tr w:rsidR="00836D5E" w:rsidRPr="00687EC0">
        <w:trPr>
          <w:cantSplit/>
          <w:trHeight w:val="288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Духовно-нравственное воспитание</w:t>
            </w:r>
          </w:p>
        </w:tc>
      </w:tr>
      <w:tr w:rsidR="00836D5E" w:rsidRPr="00687EC0">
        <w:trPr>
          <w:cantSplit/>
          <w:trHeight w:val="103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уважение к традиционным духовно-нравственным ценностям российского общества;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уважительное отношение к семье, старшим, преподавателям, сверстникам и окружающим людям;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способность к сопереживанию, милосердию, доброжелательности и взаимопомощи;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понимание значимости честности, справедливости, ответственности, долга и совести;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соблюдению норм морали и правил поведения в обществе;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стремление к самовоспитанию, саморазвитию и нравственному совершенствованию;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уважение к культурным и историческим традициям России, Волгограда и Волгоградской области;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участию в мероприятиях, направленных на духовно-нравственное просвещение, в том числе во взаимодействии с Волгоградской епархией Русской Православной Церкви, с соблюдением принципов добровольности, уважения к убеждениям обучающихся и их законных представителей.</w:t>
            </w:r>
          </w:p>
        </w:tc>
      </w:tr>
      <w:tr w:rsidR="00836D5E" w:rsidRPr="00687EC0">
        <w:trPr>
          <w:cantSplit/>
          <w:trHeight w:val="288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Эстетическое воспитание</w:t>
            </w:r>
          </w:p>
        </w:tc>
      </w:tr>
      <w:tr w:rsidR="00836D5E" w:rsidRPr="00687EC0">
        <w:trPr>
          <w:cantSplit/>
          <w:trHeight w:val="281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уважительное отношение к культуре, искусству и эстетическим ценностям;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способность воспринимать, понимать и оценивать прекрасное в природе, труде, быту и общественной жизни;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стремление к аккуратности, опрятности, культуре внешнего вида и организации рабочего места;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интерес к культурному наследию России, Волгограда и Волгоградской области;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потребность в развитии художественного вкуса, творческих способностей и эстетического восприятия окружающего мира;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бережное отношение к предметной среде образовательной организации, результатам труда и объектам культуры.</w:t>
            </w:r>
          </w:p>
        </w:tc>
      </w:tr>
      <w:tr w:rsidR="00836D5E" w:rsidRPr="00687EC0">
        <w:trPr>
          <w:cantSplit/>
          <w:trHeight w:val="372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Физическое воспитание, формирование культуры здоровья и эмоционального благополучия</w:t>
            </w:r>
          </w:p>
        </w:tc>
      </w:tr>
      <w:tr w:rsidR="00836D5E" w:rsidRPr="00687EC0">
        <w:trPr>
          <w:cantSplit/>
          <w:trHeight w:val="283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lastRenderedPageBreak/>
              <w:t>ценностное отношение к собственному здоровью и здоровью окружающих;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понимание важности регулярной физической активности, соблюдения режима труда и отдыха;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ведению здорового образа жизни, отказу от вредных привычек и рискованного поведения;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навыки сохранения и укрепления физического здоровья, соблюдения личной гигиены и санитарно-гигиенических норм;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умение распознавать и конструктивно выражать эмоции, управлять стрессом и сохранять психологическое благополучие;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ответственное отношение к вопросам безопасности, профилактике травматизма и соблюдению правил охраны труда;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стремление к гармоничному развитию личности, поддержанию работоспособности и жизненного тонуса;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участию в физкультурно-оздоровительных, спортивных и туристско-краеведческих мероприятиях, проводимых в Волгограде и Волгоградской области, с использованием природного, исторического и спортивного потенциала региона.</w:t>
            </w:r>
          </w:p>
        </w:tc>
      </w:tr>
      <w:tr w:rsidR="00836D5E" w:rsidRPr="00687EC0">
        <w:trPr>
          <w:cantSplit/>
          <w:trHeight w:val="285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Профессионально-трудовое воспитание</w:t>
            </w:r>
          </w:p>
        </w:tc>
      </w:tr>
      <w:tr w:rsidR="00836D5E" w:rsidRPr="00687EC0">
        <w:trPr>
          <w:cantSplit/>
          <w:trHeight w:val="284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осознанное отношение к выбранной профессии и понимание её значимости для общества, Волгограда и Волгоградской области;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уважение к труду, людям труда и результатам профессиональной деятельности;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ответственность, дисциплинированность, организованность и стремление к качественному выполнению учебных и производственных задач;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освоению современных технологий, оборудования и требований профессиональной среды;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интерес к профессиональному росту, саморазвитию и повышению квалификации;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навыки сотрудничества, командной работы, делового общения и производственной культуры;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соблюдение требований охраны труда, техники безопасности и производственной дисциплины;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добросовестному труду на благо организации, региона и страны.</w:t>
            </w:r>
          </w:p>
        </w:tc>
      </w:tr>
      <w:tr w:rsidR="00836D5E" w:rsidRPr="00687EC0">
        <w:trPr>
          <w:cantSplit/>
          <w:trHeight w:val="285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Экологическое воспитание</w:t>
            </w:r>
          </w:p>
        </w:tc>
      </w:tr>
      <w:tr w:rsidR="00836D5E" w:rsidRPr="00687EC0">
        <w:trPr>
          <w:cantSplit/>
          <w:trHeight w:val="281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ответственное отношение к окружающей среде, природным ресурсам и экологической безопасности;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понимание важности бережного и рационального природопользования;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соблюдению экологически грамотного поведения в быту, образовательной и профессиональной деятельности;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участие в мероприятиях по благоустройству, озеленению и сохранению чистоты территории техникума, Волгограда и Волгоградской области;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уважительное отношение к природному и историко-ландшафтному наследию родного края;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стремление к снижению негативного воздействия на окружающую среду, сортировке отходов и экономии ресурсов;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экологическая культура, основанная на личной ответственности и бережном отношении к природе.</w:t>
            </w:r>
          </w:p>
        </w:tc>
      </w:tr>
      <w:tr w:rsidR="00836D5E" w:rsidRPr="00687EC0">
        <w:trPr>
          <w:cantSplit/>
          <w:trHeight w:val="281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Ценности научного познания</w:t>
            </w:r>
          </w:p>
        </w:tc>
      </w:tr>
      <w:tr w:rsidR="00836D5E" w:rsidRPr="00687EC0">
        <w:trPr>
          <w:cantSplit/>
          <w:trHeight w:val="279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3" w:type="dxa"/>
              <w:left w:w="96" w:type="dxa"/>
              <w:right w:w="105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lastRenderedPageBreak/>
              <w:t>интерес к познанию мира, расширению кругозора и получению новых знаний;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понимание значимости образования, науки и научно-технического прогресса для развития личности, общества, Волгограда и Волгоградской области;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стремление к поиску, анализу и критической оценке информации;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самостоятельному освоению знаний, исследовательской и проектной деятельности;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умение применять полученные знания в учебной, профессиональной и практической деятельности;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стремление к развитию логического мышления, наблюдательности, любознательности и познавательной активности;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уважительное отношение к труду учёных, исследователей и специалистов;</w:t>
            </w:r>
          </w:p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осознание ценности непрерывного образования и саморазвития.</w:t>
            </w:r>
          </w:p>
        </w:tc>
      </w:tr>
    </w:tbl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РАЗДЕЛ 2. СОДЕРЖАТЕЛЬНЫЙ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2.1 Уклад техникума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Волгоградский индустриальный техникум был создан в 1920 году, он является правопреемником четырёх образовательных учреждений.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ГБПОУ «Волгоградский социально-экономический техникум», ГБПОУ «Профессиональное училище № 6», ГБПОУ «Профессиональное училище № 31», ГБПОУ «Профессиональное училище № 33» - эти названия знакомы жителям города Волгограда и далеко за его пределами.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За годы своего существования Волгоградский индустриальный техникум подготовил свыше 27 тысяч специалистов среднего звена.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В настоящее время ГБПОУ «Волгоградский индустриальный техникум» – это современное образовательное учреждение, состоящее из трёх корпусов, готовящее специалистов по 21 образовательной программе: программы подготовки специалистов среднего звена – </w:t>
      </w:r>
      <w:r w:rsidR="008F5252" w:rsidRPr="008F5252">
        <w:rPr>
          <w:rFonts w:ascii="Times New Roman" w:hAnsi="Times New Roman"/>
          <w:sz w:val="24"/>
          <w:szCs w:val="24"/>
        </w:rPr>
        <w:t>09.02.11 «Разработка и управление программным обеспечением»</w:t>
      </w:r>
      <w:r w:rsidR="008F5252">
        <w:rPr>
          <w:rFonts w:ascii="Times New Roman" w:hAnsi="Times New Roman"/>
          <w:sz w:val="24"/>
          <w:szCs w:val="24"/>
        </w:rPr>
        <w:t>,</w:t>
      </w:r>
      <w:r w:rsidR="008F5252" w:rsidRPr="008F5252">
        <w:rPr>
          <w:rFonts w:ascii="Times New Roman" w:hAnsi="Times New Roman"/>
          <w:sz w:val="24"/>
          <w:szCs w:val="24"/>
        </w:rPr>
        <w:t xml:space="preserve"> </w:t>
      </w:r>
      <w:r w:rsidRPr="00687EC0">
        <w:rPr>
          <w:rFonts w:ascii="Times New Roman" w:hAnsi="Times New Roman"/>
          <w:sz w:val="24"/>
          <w:szCs w:val="24"/>
        </w:rPr>
        <w:t xml:space="preserve">08.02.01 Строительство и эксплуатация зданий и сооружений, 09.02.07 Информационные системы и программирование, 15.02.16 Технология машиностроения, 15.02.19 Сварочное производство, 38.02.08 Торговое </w:t>
      </w:r>
      <w:r w:rsidR="008F5252">
        <w:rPr>
          <w:rFonts w:ascii="Times New Roman" w:hAnsi="Times New Roman"/>
          <w:sz w:val="24"/>
          <w:szCs w:val="24"/>
        </w:rPr>
        <w:t>дело, 38.02.07 Банковское дело</w:t>
      </w:r>
      <w:r w:rsidRPr="00687EC0">
        <w:rPr>
          <w:rFonts w:ascii="Times New Roman" w:hAnsi="Times New Roman"/>
          <w:sz w:val="24"/>
          <w:szCs w:val="24"/>
        </w:rPr>
        <w:t>, 43.02.15 Поварское и кондитерское дело, 46.02.01 Документационное обеспечение управления и архивоведение, 49.02.01 Физическая культура; программы подготовки квалифицированных рабочих, служащих – 08.01.31 Электромонтажник электрических сетей и электрооборудования, 09.01.03 Оператор информационных систем и ресурсов, 15.01.05 Сварщик (ручной и частично механизированной сварки (наплавки), 35.01.26 Мастер растениеводства, 18.01.27 Машинист технологических насосов и компрессоров (целевой приём); программы для обучающихся с ОВЗ – 102029 Маляр, 104187 Рабочий зеленого хозяйства, 105312 Цветовод.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За последние годы усилиями коллектива значительно укрепилась материально-техническая база, создан мощный современный компьютерный центр, приобретён аппаратно-программный комплекс для методического обеспечения учебного процесса.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Преподавательский коллектив техникума – это сплав опыта, мудрости и молодости, работает в атмосфере постоянного творческого поиска, научно-методическая работа направлена на овладение инновационными технологиями.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За организацию воспитательной работы в соответствии с должностными обязанностями отвечает заместитель директора по учебно-воспитательной работе. Непосредственно воспитательная работа организуется и проводится в учебных группах.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 В целях обеспечения единства профессионального воспитания и обучения студентов, повышения эффективности учебно-воспитательного процесса за каждой учебной группой приказом директора закреплен куратор учебной группы из числа штатных преподавателей, мастер производственного обучения, которые все объединены в </w:t>
      </w:r>
      <w:r w:rsidRPr="00687EC0">
        <w:rPr>
          <w:rFonts w:ascii="Times New Roman" w:hAnsi="Times New Roman"/>
          <w:sz w:val="24"/>
          <w:szCs w:val="24"/>
        </w:rPr>
        <w:lastRenderedPageBreak/>
        <w:t>Методическое объединение по развитию воспитательного компонента образовательного процесса.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 работу по организации воспитательной работы со студентами в техникуме также вовлечены: воспитатели, социальный педагог, педагоги-организаторы, педагог-психолог, педагоги- библиотекари, руководители кружков, спортивных секций и клубов.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 ГБПОУ ВИТ осуществляется вовлечение студентов в культурно-массовые мероприятия, которые способствуют раскрытию внутреннего творческого потенциала студента, организации досуга после окончания учебных занятий.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Спортивно-оздоровительная деятельность в техникуме направлена на оздоровление, профилактику вредных привычек, организации досуга и привлечения студентов к ведению здорового образа жизни, чему способствует работа студенческого спортивного клуба «Сила единства».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Физическое воспитание способствует умственному развитию, вырабатывает способность принимать решения в сложных ситуациях, приучает к выдержке, умению доводить дело до конца, помогает четкой организации труда и отдыха. Значительна роль физического воспитания в антиалкогольном, антиникотиновом, антинаркотическом направлении, эффективность во многом обусловлена также степенью включения обучающихся в общественно полезную, трудовую, культурную деятельность.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Студенческое самоуправление является элементом общей системы учебно-воспитательного процесса техникума, позволяющим студентам участвовать в управлении и организации своей жизнедеятельности.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Студенческое самоуправление в техникуме организовано в соответствии с Положением о совете обучающихся, в котором отражены цели и задачи совета. Направления деятельности охватывают разные стороны учебно-воспитательного процесса, помогают обучающимся в формировании гражданской культуры, активной гражданской позиции, оказывают содействие развитию их социальной зрелости, самостоятельности, способности к самоорганизации и саморазвитию; вовлекают обучающихся в досуговую занятость, в участие в конкурсах и соревнованиях.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Осуществляется привлечение студентов к общественно-полезному труду, благодаря которому обучающиеся отождествляют себя как часть общества. Данный вид деятельности осуществляется посредством проведения субботников с участием обучающихся и преподавателей, уборке закрепленной прилегающей территории.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 ГБПОУ ВИТ создана социально-психолого-педагогическая служба для содействия развитию личности обучающихся в процессе воспитания, образования и социализации; обеспечения защиты прав несовершеннолетних; осуществления мероприятий по профилактике правонарушений среди обучающихся. В состав социально-психолого-педагогической службы входят следующие работники техникума: заместитель директора по учебно-воспитательной работе, воспитатели общежития, социальный педагог, педагоги-организаторы, педагог-психолог, заведующие кафедрами. Специалисты социально-психолого-педагогической службы взаимодействуют со всеми работниками техникума, представителями субъектов, связанных с обеспечением развития, воспитания, образования, социализации и здоровья студентов.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Также кураторами учебных групп, педагогами-организаторами с целью формирования патриотического сознания, бережного отношения к историческому прошлому, в техникуме в регулярно проводятся патриотические декады, уроки мужества, часы истории, посвященные различным славным событиям Российской истории: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color w:val="0000FF"/>
          <w:sz w:val="24"/>
          <w:szCs w:val="24"/>
          <w:u w:val="single"/>
        </w:rPr>
        <w:t>акция «Пишу из Сталинграда»</w:t>
      </w:r>
      <w:r w:rsidRPr="00687EC0">
        <w:rPr>
          <w:rFonts w:ascii="Times New Roman" w:hAnsi="Times New Roman"/>
          <w:sz w:val="24"/>
          <w:szCs w:val="24"/>
        </w:rPr>
        <w:t>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конкурс сочинений «Без срока давности»;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митинг-концерт «Крымская весна»;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уроки Мужества, посвящённые событиям на Украине;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уроки Мужества, посвящённые Дню защитника Отечества;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акция «Без срока давности»;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>всероссийская акция «Письмо солдату»;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квест-игра «Через тернии к звёздам»;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военно-патриотическая игра «Патриот»;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концерт, посвящённый Дню Победы;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акция «Капля жизни»;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исторический квест, приуроченный к годовщине контрнаступления советских войск под Сталинградом;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шествие «Бессмертного полка»;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конкурс исследовательских проектов «Здесь Родины моей начало»;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литературное мероприятие «Родину не выбирают»;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«Диктант Победы»;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мероприятие, посвященное Дню России;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всероссийская викторина «И девушка наша проходит в шинели»;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региональный военно-патриотический конкурс «Готов служить России!»;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День Гражданской Обороны;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патриотический час «Служу России»;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Урок Мужества «Памяти павших будьте достойны…»;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в акциях, посвящённых праздничным датам: День Конституции, День Победы, День семьи, День России;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мероприятия, посвящённые Дню России: всероссийская акция «Окна России», флэшмоб «Флаг России», флэшмоб «Мы – Россия!»;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профилактические мероприятия со студентами в рамках месячника по профилактике правонарушений и безнадзорности и Всероссийской межведомственной комплексной оперативно-профилактической операции "Дети России": рейды по месту жительства студентов;беседы по пропаганде здорового образа жизни, по соблюдению учебной дисциплины и др.; просмотр видеороликов соответствующей тематики; участие в районных мероприятиях и др.;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проведение профилактических мероприятий в рамках участия в районных акциях - месячника по пропаганде ЗОЖ, профилактике потребления психоактивных веществ, безнадзорности и правонарушений среди несовершеннолетних: классные часы «В объятиях табачного дыма», «Мы в ответе за свои поступки», «Из истории появления Экстремизма в мире и в России», «Подростковая преступность», «Я законопослушный студент и добросовестный студент», «Профилактика незаконного потребления наркотических средств и психотропных веществ обучающимися»; акции «Сообщи, где торгуют смертью», «Осторожно, мошенники!», «Стоп ВИЧ/СПИД» - встреча с волонтёрами-медиками, «Безопасность в каждый дом»;квест-игра «Мы за безопасность!», встречи с инспектором ПДН, правовые игры, интерактивные занятия по теме «Профилактика наркомании среди подростков», тренинг «Антиконфликтное взаимодействие и противодействие вандализму», Дни здоровья, беседы «Ценность человеческой жизни», «Терроризму – скажем «Нет!», родительские лектории «Как не попасть в сети экстремизма», «Профилактика употребления ПАВ», «Компьютерная зависимость: пути преодоления», просмотр видеофильмов, социальных видеороликов соответствующей тематики; посещение студентов по месту жительства; индивидуальные беседы со студентами и их законными представителями; разъяснительные беседы со студентами сотрудниками правоохранительных органов; Дни профилактики;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мероприятия в рамках реализации профилактических программ; по формированию у студентов гражданского самосознания, правового воспитания и др.: проведение групповых бесед-инструктажей об административной и уголовной ответственности за участие в несанкционированных публичных мероприятиях; за распространение в сети Интернет заведомо недостоверной общественно значимой информации под видом достоверных сообщений, создающей угрозу нарушения общественного порядка и безопасности;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>мероприятия в рамках Дня правовой помощи детям: беседы со студентами по вопросам правового просвещения на темы: «Уголовная и административная ответственность», «Знаешь ли ты закон?!», «Правовое просвещение несовершеннолетних по правам ребенка», «Профилактика вредных привычек и асоциального поведения подростков»; участие в районных мероприятиях в рамках Дня правовой помощи детям и пр.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На сайте техникума и социальных сетях своевременно размещается информация о проведении разного уровня мероприятий: конкурсов, викторин, акций, марафонов и пр.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Студенты техникума вместе с кураторами групп посещают культурные мероприятия по Пушкинской карте.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2.2. Воспитательные модули: виды, формы, содержание воспитательной деятельности.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«Образовательная деятельность»</w:t>
      </w:r>
    </w:p>
    <w:p w:rsidR="008F5252" w:rsidRPr="008D2356" w:rsidRDefault="008F52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D2356">
        <w:rPr>
          <w:rFonts w:ascii="Times New Roman" w:hAnsi="Times New Roman"/>
          <w:sz w:val="24"/>
          <w:szCs w:val="24"/>
        </w:rPr>
        <w:t>Для специальности 09.02.11 «Разработка и управление программным обеспечением» воспитательный потенциал учебных дисциплин и профессиональных модулей реализуется через введение в специальность, чтение и анализ технической и проектной документации (технических заданий, архитектурных описаний), изучение основ организации процесса разработки, современных языков программирования, баз данных, архитектур и технологий создания ПО, а также методов его тестирования, внедрения, сопровождения и рефакторинга. В учебной и производственной практике формируются культура программирования и командного взаимодействия, профессиональная этика, ответственность за кибербезопасность, отказоустойчивость систем и защиту персональных данных. Используются передовые цифровые технологии, DevOps-инструменты, системы контроля версий и методологии Agile/Scrum, рассматриваются принципы оптимизации производительности кода, ресурсосбережения (Green Computing) и экологичного проектирования программных ИТ-архитектур.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Реализация воспитательного потенциала образовательной деятельности предусматривает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российским традиционным духовно-нравственным и социокультурным ценностям, подбор соответствующего тематического содержания, текстов для чтения, задач для решения, проблемных ситуаций для обсуждений и т. п., отвечающих содержанию и задачам воспитания;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привлечение внимания обучающихся к ценностному аспекту изучаемых на аудиторных занятиях объектов, явлений, событий и т. д., инициирование обсуждений, высказываний обучающимися своего мнения, выработки личностного отношения к изучаемым событиям, явлениям;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использование учебных материалов (образовательного контента, художественных фильмов, литературных произведений и проч.), способствующих повышению статуса и престижа рабочих профессий, прославляющих трудовые достижения, повествующих о семейных трудовых династиях;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проектов, исследовательских работ воспитательной направленности;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— реализация курсов, дополнительных факультативных занятий исторического просвещения, патриотической, гражданской, экологической, научно-познавательной, краеведческой, историко-культурной, туристско-краеведческой, спортивно-оздоровительной, художественно-эстетической, духовно-нравственной </w:t>
      </w:r>
      <w:r w:rsidRPr="00687EC0">
        <w:rPr>
          <w:rFonts w:ascii="Times New Roman" w:hAnsi="Times New Roman"/>
          <w:sz w:val="24"/>
          <w:szCs w:val="24"/>
        </w:rPr>
        <w:lastRenderedPageBreak/>
        <w:t>направленности, а также курсов, направленных на формирование готовности обучающихся к вступлению в брак и осознанному родительству;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организация и проведение экскурсий (в музеи, картинные галереи, технопарки, на предприятия и др.), экспедиций, походов.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Реализация воспитательного потенциала учебных занятий предусматривает: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максимальное 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российским традиционным духовно-нравственным и социокультурным ценностям; подбор соответствующего тематического содержания, текстов для чтения, задач для решения, проблемных ситуаций для обсуждений и т.п., отвечающих содержанию и задачам воспитания;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 включение преподавателями в рабочие программы учебных дисциплин и профессиональных модулей тематики в соответствии с календарным планом воспитательной работы;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выбор методов, методик, технологий, оказывающих воспитательное воздействие на личность в соответствии с воспитательным идеалом, целью и задачами воспитания, целевыми ориентирами результатов воспитания; реализацию приоритета воспитания в учебной деятельности;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 привлечение внимания обучающихся к ценностному аспекту изучаемых на занятиях предметов, явлений и событий, инициирование обсуждений, высказываний своего мнения, выработки своего личностного отношения к изучаемым событиям, явлениям, лицам;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применение активных и интерактивных форм учебной работы: просмотр и обсуждение видеофильмов, дискуссия, анализ художественного текста, игра, работа в группах, решение проблемных задач, творческое задание, круглый стол, мозговой штурм, моделирование производственных процессов и ситуаций, расчет производственных задач с обсуждением в группах и др.;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побуждение обучающихся соблюдать на занятии нормы поведения, правила общения со сверстниками и преподавателями, соответствующие укладу техникума, установление и поддержка доброжелательной атмосферы;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инициирование и поддержку исследовательской деятельности обучающихся, планирование и выполнение индивидуальных и групповых проектов воспитательной направленности.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 В процессе освоения общеобразовательных дисциплин происходит достижение обучающимися личностных результатов в соответствии с ФГОС СОО: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осознание российской гражданской идентичности;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-сформированность ценностей самостоятельности и инициативы;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готовность обучающихся к саморазвитию, самостоятельности и личностному самоопределению; - наличие мотивации к целенаправленной социально значимой деятельности;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-сформированность внутренней позиции личности как особого ценностного отношения к себе, окружающим людям и жизни в целом.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«Кураторство»</w:t>
      </w:r>
    </w:p>
    <w:p w:rsidR="00836D5E" w:rsidRPr="008D2356" w:rsidRDefault="008F5252" w:rsidP="00D631E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D2356">
        <w:rPr>
          <w:rFonts w:ascii="Times New Roman" w:hAnsi="Times New Roman"/>
          <w:sz w:val="24"/>
          <w:szCs w:val="24"/>
        </w:rPr>
        <w:t>Куратор сопровождает профессиональную адаптацию первокурсников, организует посещение ИТ-компаний, дата-центров и профильных компьютерных лабораторий, обсуждение норм профессиональной этики разработчика, культуры написания кода, командной работы по гибким методологиям (Agile/Scrum) и ответственности за кибербезопасность и надежность принимаемых программных решений; поддерживает участие обучающихся в тематической неделе специальности, ИТ-олимпиадах, хакатонах и проектах по цифровизации и созданию социально значимых веб-сервисов и приложений</w:t>
      </w:r>
      <w:r w:rsidR="00A17832" w:rsidRPr="008D2356">
        <w:rPr>
          <w:rFonts w:ascii="Times New Roman" w:hAnsi="Times New Roman"/>
          <w:sz w:val="24"/>
          <w:szCs w:val="24"/>
        </w:rPr>
        <w:t>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>Реализация воспитательного потенциала кураторства как особого вида педагогической деятельности, направленной в первую очередь на решение задач воспитания и социализации обучающихся, предусматривает (выбираются и конкретизируются позиции, имеющиеся или запланированные):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организацию социально-значимых совместных проектов, отвечающих потребностям обучающихся, дающих возможности для их самореализации, установления и укрепления доверительных отношений внутри учебной группы и между группой и куратором;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сплочение коллектива группы через игры и тренинги на командообразование, походы, экскурсии, празднования дней рождения, тематические вечера и т. п.;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организацию и проведение регулярных родительских собраний, информирование родителей об академических успехах и проблемах обучающихся, их положении в студенческой группе, о жизни группы в целом; помощь родителям и иным членам семьи во взаимодействии с педагогическим коллективом и администрацией;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работа со студентами, вступившими в ранние семейные отношения, проведение консультаций по вопросам этики и психологии семейной жизни, семейного права;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планирование, подготовку и проведение праздников, фестивалей, конкурсов, соревнований и т. д. с обучающимися.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«Наставничество»</w:t>
      </w:r>
    </w:p>
    <w:p w:rsidR="00836D5E" w:rsidRPr="008D2356" w:rsidRDefault="00A17832" w:rsidP="00D631E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D2356">
        <w:rPr>
          <w:rFonts w:ascii="Times New Roman" w:hAnsi="Times New Roman"/>
          <w:sz w:val="24"/>
          <w:szCs w:val="24"/>
        </w:rPr>
        <w:t>Наставники из числа преподавателей профессиональных дисциплин, мастеров производственного обучения, выпускников и представителей работодателей помогают осваивать чтение чертежей, технологические операции, цифровые инструменты и требования охраны труда; проводят мастер-классы и консультируют по итогам учебной и производственной практики.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наставничества как универсальной технологии передачи опыта и знаний предусматривает (выбираются и конкретизируются позиции, имеющиеся или запланированные):</w:t>
      </w:r>
    </w:p>
    <w:p w:rsidR="00836D5E" w:rsidRPr="00687EC0" w:rsidRDefault="00A17832">
      <w:pPr>
        <w:numPr>
          <w:ilvl w:val="0"/>
          <w:numId w:val="4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разработку программы наставничества;</w:t>
      </w:r>
    </w:p>
    <w:p w:rsidR="00836D5E" w:rsidRPr="00687EC0" w:rsidRDefault="00A17832">
      <w:pPr>
        <w:numPr>
          <w:ilvl w:val="0"/>
          <w:numId w:val="4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содействие осознанному выбору оптимальной образовательной траектории, в том числе для обучающихся с особыми потребностями (детей с ОВЗ, одаренных, обучающихся, находящихся в трудной жизненной ситуации);</w:t>
      </w:r>
    </w:p>
    <w:p w:rsidR="00836D5E" w:rsidRPr="00687EC0" w:rsidRDefault="00A17832">
      <w:pPr>
        <w:numPr>
          <w:ilvl w:val="0"/>
          <w:numId w:val="4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оказание психологической и профессиональной поддержки наставляемому в реализации им индивидуального маршрута и в жизненном самоопределении;</w:t>
      </w:r>
    </w:p>
    <w:p w:rsidR="00836D5E" w:rsidRPr="00687EC0" w:rsidRDefault="00A17832">
      <w:pPr>
        <w:numPr>
          <w:ilvl w:val="0"/>
          <w:numId w:val="4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определение инструментов оценки эффективности мероприятий по адаптации и стажировке наставляемого;</w:t>
      </w:r>
    </w:p>
    <w:p w:rsidR="00836D5E" w:rsidRPr="00687EC0" w:rsidRDefault="00A17832">
      <w:pPr>
        <w:numPr>
          <w:ilvl w:val="0"/>
          <w:numId w:val="4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привлечение к наставнической деятельности признанных авторитетных специалистов, имеющих большой профессиональный и жизненный опыт (сотрудников предприятий и организаций-партнеров).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«Основные воспитательные мероприятия»</w:t>
      </w:r>
    </w:p>
    <w:p w:rsidR="008F5252" w:rsidRPr="008D2356" w:rsidRDefault="008F525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D2356">
        <w:rPr>
          <w:rFonts w:ascii="Times New Roman" w:hAnsi="Times New Roman"/>
          <w:sz w:val="24"/>
          <w:szCs w:val="24"/>
        </w:rPr>
        <w:t>Проводятся День программиста, тематическая неделя специальности, конкурс профессионального мастерства (ИТ-олимпиады и хакатоны), выставки цифровых портфолио, архитектурных ИТ-решений и программных проектов, встречи с тимлидами, ведущими разработчиками, работодателями и выпускниками, экскурсии в ведущие ИТ-компании, дата-центры, профильные ИТ-лаборатории и веб-студии.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основных воспитательных мероприятий предусматривает (выбираются конкретные позиции, имеющиеся или запланированные):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проведение общих для всей образовательной организации праздников, ежегодных творческих (театрализованных, музыкальных, литературных и т. п.) мероприятий, связанных с общероссийскими, региональными, местными праздниками, памятными датами;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>— проведение торжественных мероприятий, связанных с завершением образования, переходом на следующий курс, а также совместных мероприятий с организациями партнерами, направленных на знакомство и приобщение к корпоративной культуре предприятия, организации;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разработку и реализацию обучающимися социальных, социально-профессиональных проектов, в том числе с участием социальных партнёров образовательной организации;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организацию тематических мероприятий, нацеленных на формирование уважительного отношения к противоположному полу, понимания любви как основы таких отношений и готовности к вступлению в брак (День матери, День семьи, любви и верности и т. д.)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«Организация предметно-пространственной среды»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предметно-пространственной среды предусматривает совместную деятельность педагогов, обучающихся, других участников образовательных отношений по её созданию, поддержанию, использованию в воспитании (выбираются и конкретизируются позиции, имеющиеся или запланированные):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организация в доступных для обучающихся и посетителей местах музейно-выставочного пространства, содержащего экспозиции об истории и развитии образовательной организации с использованием исторических символов государства, региона, местности в разные периоды, о значимых исторических, культурных, природных, производственных объектах России, региона, местности;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— размещение карт России, регионов, муниципальных образований (современных и исторических, точных и стилизованных, географических, природных, культурологических, художественно оформленных, в том числе материалами, подготовленными обучающимися) с изображениями значимых культурных объектов своей местности, региона, России; портретов выдающихся государственных деятелей России, деятелей культуры, науки, производства, искусства, военных деятелей, героев и защитников Отечества;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размещение, обновление художественных изображений (символических, живописных, фотографических, интерактивных) объектов природного и культурного наследия региона, местности, предметов традиционной культуры и быта;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организацию и поддержание в образовательной организации звукового пространства</w:t>
      </w:r>
      <w:r w:rsidRPr="00687EC0">
        <w:rPr>
          <w:rFonts w:ascii="Times New Roman" w:hAnsi="Times New Roman"/>
          <w:sz w:val="24"/>
          <w:szCs w:val="24"/>
        </w:rPr>
        <w:tab/>
        <w:t>позитивной духовно-нравственной, гражданско-патриотической воспитательной направленности (звонки-мелодии, музыка, информационные сообщения), исполнение гимна Российской Федерации (в начале учебной недели);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оформление и обновление «мест новостей», стендов в помещениях общего пользования (холл первого этажа, рекреации и др.), содержащих в доступной, привлекательной форме новостную информацию позитивного профессионального, гражданско-патриотического, духовно-нравственного содержания;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размещение материалов, отражающих ценность труда как важнейшей нравственной категории, представляющих трудовые достижения в профессиональной области, прославляющих героев и ветеранов труда, выдающихся деятелей производственной сферы, имеющей отношение к образовательной организации, предметов-символов профессиональной сферы;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размещение информационных справочных материалов о предприятиях профессиональной сферы, имеющих отношение к профилю образовательной организации;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размещение, поддержание, обновление на территории образовательной организации выставочных объектов, ассоциирующихся с профессиональными направлениями обучения;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 xml:space="preserve">— создание и обновление книжных выставок профессиональной литературы, пространства свободного книгообмена;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оборудование, оформление, поддержание и использование спортивных и игровых пространств, площадок, зон активного и спокойного отдыха;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совместная с обучающимися разработка, создание и популяризация символики образовательной организации (флаг, гимн, эмблема, логотип и т. п.), используемой как повседневно, так и в торжественных ситуациях;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разработка и обновление материалов (стендов, плакатов, инсталляций и др.), акцентирующих внимание обучающихся на важных для воспитания правилах, традициях, укладе образовательной организации, актуальных вопросах профилактики и безопасности.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Предметно-пространственная среда строится как максимально доступная для обучающихся с особыми образовательными потребностями.</w:t>
      </w:r>
    </w:p>
    <w:p w:rsidR="00D76F3D" w:rsidRPr="00687EC0" w:rsidRDefault="00D76F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 техникуме в начале месяца и в конце по понедельникам перед первым учебным занятием проводятся общетехникумовские линейки с выносом государственного флага Российской Федерации и флага техникума.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«Взаимодействие с родителями (законными представителями)»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взаимодействия с родителями (законными представителями) обучающихся предусматривает</w:t>
      </w:r>
      <w:r w:rsidRPr="00687EC0">
        <w:rPr>
          <w:rFonts w:ascii="Times New Roman" w:hAnsi="Times New Roman"/>
          <w:i/>
          <w:sz w:val="24"/>
          <w:szCs w:val="24"/>
        </w:rPr>
        <w:t>:</w:t>
      </w:r>
    </w:p>
    <w:p w:rsidR="00836D5E" w:rsidRPr="00687EC0" w:rsidRDefault="00A17832">
      <w:pPr>
        <w:numPr>
          <w:ilvl w:val="0"/>
          <w:numId w:val="5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организацию взаимодействия между родителями обучающихся и преподавателями, администрацией в области воспитания и профессиональной реализации студентов; проведение родительских собраний по вопросам воспитания, взаимоотношений обучающихся и педагогов, условий обучения и воспитания;</w:t>
      </w:r>
    </w:p>
    <w:p w:rsidR="00836D5E" w:rsidRPr="00687EC0" w:rsidRDefault="00A17832">
      <w:pPr>
        <w:numPr>
          <w:ilvl w:val="0"/>
          <w:numId w:val="5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привлечение родителей к подготовке и проведению мероприятий воспитательной направленности.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«Самоуправление»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самоуправления обучающихся в техникуме предусматривает: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i/>
          <w:sz w:val="24"/>
          <w:szCs w:val="24"/>
        </w:rPr>
        <w:t xml:space="preserve">- </w:t>
      </w:r>
      <w:r w:rsidRPr="00687EC0">
        <w:rPr>
          <w:rFonts w:ascii="Times New Roman" w:hAnsi="Times New Roman"/>
          <w:sz w:val="24"/>
          <w:szCs w:val="24"/>
        </w:rPr>
        <w:t xml:space="preserve">организацию и деятельность в образовательной организации органов самоуправления обучающихся (совет обучающихся или др.); </w:t>
      </w:r>
    </w:p>
    <w:p w:rsidR="00836D5E" w:rsidRPr="00687EC0" w:rsidRDefault="00A17832">
      <w:pPr>
        <w:numPr>
          <w:ilvl w:val="0"/>
          <w:numId w:val="5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представление органами самоуправления интересов обучающихся в процессе управления образовательной организацией, защита законных интересов, прав обучающихся;</w:t>
      </w:r>
    </w:p>
    <w:p w:rsidR="00836D5E" w:rsidRPr="00687EC0" w:rsidRDefault="00A17832">
      <w:pPr>
        <w:numPr>
          <w:ilvl w:val="0"/>
          <w:numId w:val="5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представителей органов самоуправления обучающихся в разработке, обсуждении и реализации рабочей программы воспитания, в анализе воспитательной деятельности;</w:t>
      </w:r>
    </w:p>
    <w:p w:rsidR="00836D5E" w:rsidRPr="00687EC0" w:rsidRDefault="00A17832">
      <w:pPr>
        <w:numPr>
          <w:ilvl w:val="0"/>
          <w:numId w:val="5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привлечение к деятельности студенческого самоуправления выпускников, работающих по профессии/специальности, добившихся успехов в профессиональной деятельности и личной жизни.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«Профилактика и безопасность»</w:t>
      </w:r>
    </w:p>
    <w:p w:rsidR="00836D5E" w:rsidRPr="008D2356" w:rsidRDefault="00486147" w:rsidP="00D631E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D2356">
        <w:rPr>
          <w:rFonts w:ascii="Times New Roman" w:hAnsi="Times New Roman"/>
          <w:sz w:val="24"/>
          <w:szCs w:val="24"/>
        </w:rPr>
        <w:t>Включаются занятия по охране труда при работе за компьютером, пожарной безопасности в помещениях с вычислительной техникой, электробезопасности при эксплуатации компьютерного и серверного оборудования, эргономике рабочего места программиста, применению средств индивидуальной защиты органов зрения и профилактике профессиональных заболеваний (синдром запястного канала, гиподинамия); отрабатываются действия при авариях, чрезвычайных ситуациях в ИТ-офисах и дата-центрах, а также алгоритмы реагирования на критические инциденты информационной безопасности и угрозы утечки данных</w:t>
      </w:r>
      <w:r w:rsidR="00A17832" w:rsidRPr="008D2356">
        <w:rPr>
          <w:rFonts w:ascii="Times New Roman" w:hAnsi="Times New Roman"/>
          <w:sz w:val="24"/>
          <w:szCs w:val="24"/>
        </w:rPr>
        <w:t>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>Реализация воспитательного потенциала профилактической деятельности в целях формирования и поддержки безопасной и комфортной среды предусматривает: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организацию деятельности педагогического коллектива по созданию в образовательной организации безопасной среды как условия успешной воспитательной деятельности;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вовлечение обучающихся в проекты, программы профилактической направленности, реализуемые в образовательной организации и в социокультурном окружении (антинаркотические, антиалкогольные, против курения, вовлечения в деструктивные детские и молодёжные объединения, культы, субкультуры, группы в социальных сетях; по безопасности в цифровой среде, на транспорте, на воде, безопасности дорожного движения, противопожарной безопасности, антитеррористической и антиэкстремистской безопасности, гражданской обороне и т. д.);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сбор информации и регулярный мониторинг семей обучающихся, находящихся в сложной жизненной ситуации, профилактическая работа с неблагополучными семьями; организация психолого-педагогической поддержки обучающихся групп риска;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организацию работы по развитию у обучающихся навыков саморефлексии, самоконтроля, устойчивости к негативному воздействию, групповому давлению;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поддержку инициатив обучающихся, педагогов в сфере укрепления безопасности жизнедеятельности.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Профилактика противоправного поведения у обучающихся, которые ранее не проявляли склонности к правонарушениям, направлена на их личностное развитие и оказание помощи в преодолении тех или иных трудностей, например - конфликты с одногруппниками, сложная семейная ситуация и т.д. В рамках этой работы проводятся развивающие и просветительские внеучебные мероприятия, индивидуальные консультации, групповые занятия, оказывается социальная помощь.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Со студентами, имеющими предрасположенность к формированию противоправного поведения, проводятся профилактические беседы, они приглашаются на заседания Совета по профилактике правонарушений, оказывается консультационная помощь, содействие в организации внеурочной занятости, разрабатываются программы индивидуального сопровождения, в реализации которой принимают участие классный руководитель (куратор) группы, педагог-психолог, социальный педагог, а также при необходимости привлекаются другие специалисты.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Работа с обучающимися, которые уже совершали правонарушения, включает разработку и реализацию программ профилактики повторных правонарушений, развития личностных качеств, помощи в преодолении учебных и социальных трудностей, работу с законными представителями (родителями), вовлечение во внеурочную деятельность.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 ГБПОУ ВИТ реализуется программа по профилактике безнадзорности и правонарушений несовершеннолетних «Законы надо соблюдать». В рамках программы проводится работа, направленная на правовую защиту, социальную помощь, педагогическую поддержку, психологическое сопровождение, социальное воспитание, обучение навыкам социальной компетентности.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 рамках реализации программы «Законы надо соблюдать» и социально-психолого-педагогической помощи проводятся следующие мероприятия: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Групповые и индивидуальные воспитательные беседы по различным темам: "Нормы поведения в обществе", "Правила разрешения конфликтов", "Правила поведения в техникуме", "Правила информационной безопасности" и пр.;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Психологическая диагностика студентов;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Рейды по месту жительства студентов;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Оказание материальной помощи нуждающимся студентам;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Индивидуальные консультации студентов и законных представителей (родителей);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>Профилактические мероприятия со студентами, состоящими на учете (беседы, практические занятия, консультации);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Тренинговые занятия на темы: "Развитие эмоционального интеллекта", "Развитие эффективной коммуникации" и т.д.;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Общетехникумовские кураторские часы на темы "Мы в ответе за свои поступки", "Командные роли", "Эффективная организация своего времени".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Развивающие и профилактические занятия в рамках реализации программ персонифицированного сопровождения студентов по результатам СПТ (практические занятия, тренинги, беседы).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Педагогом-психологом проводится психологические профилактика (оказание помощи первокурсникам в адаптационный период, предупреждение противоправного поведения подростков и др.) и диагностика (раннее выявление студентов с отклоняющимся поведением, определение индивидуальных особенностей и склонностей, их потенциальных возможностей в процессе обучения и воспитания, выявление неблагоприятных факторов в обучении, развитии и воспитании и их устранение). Организуется психолого-педагогическое просвещение педагогических работников и законных представителей; индивидуальное и групповое консультирование участников образовательного процесса </w:t>
      </w:r>
      <w:r w:rsidR="00216E52" w:rsidRPr="00687EC0">
        <w:rPr>
          <w:rFonts w:ascii="Times New Roman" w:hAnsi="Times New Roman"/>
          <w:sz w:val="24"/>
          <w:szCs w:val="24"/>
        </w:rPr>
        <w:t>по различные рода</w:t>
      </w:r>
      <w:r w:rsidRPr="00687EC0">
        <w:rPr>
          <w:rFonts w:ascii="Times New Roman" w:hAnsi="Times New Roman"/>
          <w:sz w:val="24"/>
          <w:szCs w:val="24"/>
        </w:rPr>
        <w:t xml:space="preserve"> проблемам, связанным с взаимодействием с подростками в образовательном процессе.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 целью раннего выявления обучающихся со склонностью к формированию противоправного поведения и организации последующей работы с ними применяются результаты социально-психологического тестирования и прочих диагностических мероприятий, а также обратная связь от классного руководителя (куратора). Они проинформированы о признаках склонности к противоправному поведению и в случае их появления у обучающегося проводят с подростком профилактические беседы, а также сообщают в социально-психолого-педагогическую службу техникума о наличии проблем у обучающегося для дальнейшей работы с ним. Работа со студентами по итогам социально-психологического тестирования включает разработку, реализацию персонифицированных программ сопровождения и общую программу психологической работы.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Социальный педагог изучает и анализирует личные дела первокурсников по выявлению детей – сирот и детей, оставшихся без попечения родителей, лиц из их числа. Организует взаимодействие со специалистами социальных служб, ведомственными органами, для принятия мер по социальной защите и поддержке студентов. Проводит диагностику социальной среды студентов (семья, круг общения, интересы потребности).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Кураторы учебных групп регулярно проводят информационно-разъяснительную работу со студентами и их законными представителями по безопасному поведению в различных ситуациях (с проведением инструктажей), о проведении вакцинации в России, по досуговой занятости; по правилам поведения на учебных занятиях и переменах, в общественных местах (во время выходных и каникулярный период); по соблюдению ПДД и ПБ, безопасному поведению на водных объектах; по соблюдению антитеррористической безопасности; по правилам поведения в Интернет-пространстве и др.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«Социальное партнёрство и участие работодателей»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социального партнёрства образовательной организацией, реализующей программы СПО, в том числе во взаимодействии с предприятиями рынка труда, предусматривает: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участие представителей организаций-партнёров, предприятий (организаций) и работодателей, в том числе в соответствии с договорами о сотрудничестве, в проведении отдельных производственных практик и мероприятий в рамках рабочей программы воспитания и календарного плана воспитательной работы (дни </w:t>
      </w:r>
      <w:r w:rsidRPr="00687EC0">
        <w:rPr>
          <w:rFonts w:ascii="Times New Roman" w:hAnsi="Times New Roman"/>
          <w:sz w:val="24"/>
          <w:szCs w:val="24"/>
        </w:rPr>
        <w:lastRenderedPageBreak/>
        <w:t>открытых дверей, ярмарки вакансий, государственные, региональные праздники, торжественные мероприятия и т. п.);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представителей организаций-партнёров в проведении мастер-классов, аудиторных и внеаудиторных занятий, мероприятий профессиональной направленности;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проведение на базе организаций-партнёров отдельных аудиторных и внеаудиторных занятий, презентаций, лекций, акций воспитательной направленности;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проведение открытых дискуссионных площадок (студенческих, педагогических, родительских, совместных), куда приглашаются представители организаций-партнёров, на которых обсуждаются актуальные проблемы, касающиеся профессиональной сферы и рынка труда, жизни образовательной организации, реализующей программы СПО, муниципального образования, региона, страны;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социальных проектов, разрабатываемых и реализуемых обучающимися и педагогами совместно с организациями-партнёрами (профессионально-трудовой, благотворительной, экологической, патриотической, духовно-нравственной и т. д. направленности), ориентированных на воспитание обучающихся, преобразование окружающего социума, позитивное воздействие на социальное окружение.</w:t>
      </w:r>
    </w:p>
    <w:p w:rsidR="00796266" w:rsidRPr="00796266" w:rsidRDefault="00796266" w:rsidP="00A1001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796266">
        <w:rPr>
          <w:rFonts w:ascii="Times New Roman" w:hAnsi="Times New Roman"/>
          <w:sz w:val="24"/>
          <w:szCs w:val="24"/>
        </w:rPr>
        <w:t>Реализация профессионального потенциала социального партнерства предусматривает взаимодействие с потенциальными работ</w:t>
      </w:r>
      <w:r w:rsidR="008C130D">
        <w:rPr>
          <w:rFonts w:ascii="Times New Roman" w:hAnsi="Times New Roman"/>
          <w:sz w:val="24"/>
          <w:szCs w:val="24"/>
        </w:rPr>
        <w:t>одателями выпускников техникума</w:t>
      </w:r>
      <w:r w:rsidRPr="00796266">
        <w:rPr>
          <w:rFonts w:ascii="Times New Roman" w:hAnsi="Times New Roman"/>
          <w:sz w:val="24"/>
          <w:szCs w:val="24"/>
        </w:rPr>
        <w:t>: АО «Каустик», Ассоциация компаний Торгово-промышленная группа БИС, ВОЛМА.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работы в техникуме по профессиональному развитию, адаптации и трудоустройству предусматривает: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 xml:space="preserve">индивидуальное консультирование педагогом-психологом обучающихся и их родителей (законных представителей) по вопросам склонностей, индивидуальных особенностей обучающихся, которые могут иметь значение для выбора ими будущей специальности;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 xml:space="preserve">экскурсии на предприятия, в организации, дающие представление о </w:t>
      </w:r>
      <w:r w:rsidR="00C65CCE" w:rsidRPr="00687EC0">
        <w:rPr>
          <w:rFonts w:ascii="Times New Roman" w:hAnsi="Times New Roman"/>
          <w:sz w:val="24"/>
          <w:szCs w:val="24"/>
        </w:rPr>
        <w:t>получаемой обучающимися</w:t>
      </w:r>
      <w:r w:rsidRPr="00687EC0">
        <w:rPr>
          <w:rFonts w:ascii="Times New Roman" w:hAnsi="Times New Roman"/>
          <w:sz w:val="24"/>
          <w:szCs w:val="24"/>
        </w:rPr>
        <w:t xml:space="preserve"> специальности и условиях работы;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 xml:space="preserve">участие обучающихся техникума в мероприятиях профориентационной направленности для учащихся общеобразовательных организаций г. Волгограда;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>реализацию образовательных программ учебных дисциплин «Введение в специальность»;</w:t>
      </w:r>
    </w:p>
    <w:p w:rsidR="00836D5E" w:rsidRPr="008C130D" w:rsidRDefault="008F5953" w:rsidP="008F5953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</w:r>
      <w:r w:rsidR="008C130D" w:rsidRPr="008C130D">
        <w:rPr>
          <w:rFonts w:ascii="Times New Roman" w:hAnsi="Times New Roman"/>
          <w:sz w:val="24"/>
          <w:szCs w:val="24"/>
        </w:rPr>
        <w:t>проведение недели специальности 09.02.11 Разработка и управление программным обеспечением;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>проведение групповых социально-психологических тренингов для обучающихся и выпускников по вопросам трудоустройства и поведения на рынке труда, адаптации к профессиональной деятельности;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>подготовку и сопровождение обучающихся в мероприятиях профессиональной направленности, конкурсной деятельности;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</w:r>
      <w:r w:rsidRPr="00561532">
        <w:rPr>
          <w:rFonts w:ascii="Times New Roman" w:hAnsi="Times New Roman"/>
          <w:sz w:val="24"/>
          <w:szCs w:val="24"/>
        </w:rPr>
        <w:t>участие обучающихся техникума в конкурсах профмастерства на базе предприятий</w:t>
      </w:r>
      <w:r w:rsidRPr="00687EC0">
        <w:rPr>
          <w:rFonts w:ascii="Times New Roman" w:hAnsi="Times New Roman"/>
          <w:sz w:val="24"/>
          <w:szCs w:val="24"/>
          <w:highlight w:val="green"/>
        </w:rPr>
        <w:t xml:space="preserve"> </w:t>
      </w:r>
      <w:r w:rsidRPr="00561532">
        <w:rPr>
          <w:rFonts w:ascii="Times New Roman" w:hAnsi="Times New Roman"/>
          <w:sz w:val="24"/>
          <w:szCs w:val="24"/>
        </w:rPr>
        <w:t>- социальных партнёров</w:t>
      </w:r>
      <w:r w:rsidR="008F5953" w:rsidRPr="00561532">
        <w:rPr>
          <w:rFonts w:ascii="Times New Roman" w:hAnsi="Times New Roman"/>
          <w:sz w:val="24"/>
          <w:szCs w:val="24"/>
        </w:rPr>
        <w:t xml:space="preserve"> </w:t>
      </w:r>
      <w:r w:rsidR="00C50355" w:rsidRPr="00561532">
        <w:rPr>
          <w:rFonts w:ascii="Times New Roman" w:hAnsi="Times New Roman"/>
          <w:sz w:val="24"/>
          <w:szCs w:val="24"/>
        </w:rPr>
        <w:t xml:space="preserve">(участие в </w:t>
      </w:r>
      <w:r w:rsidR="00561532" w:rsidRPr="00561532">
        <w:rPr>
          <w:rFonts w:ascii="Times New Roman" w:hAnsi="Times New Roman"/>
          <w:sz w:val="24"/>
          <w:szCs w:val="24"/>
        </w:rPr>
        <w:t>конкурс</w:t>
      </w:r>
      <w:r w:rsidR="00561532">
        <w:rPr>
          <w:rFonts w:ascii="Times New Roman" w:hAnsi="Times New Roman"/>
          <w:sz w:val="24"/>
          <w:szCs w:val="24"/>
        </w:rPr>
        <w:t>е</w:t>
      </w:r>
      <w:r w:rsidR="00561532" w:rsidRPr="00561532">
        <w:rPr>
          <w:rFonts w:ascii="Times New Roman" w:hAnsi="Times New Roman"/>
          <w:sz w:val="24"/>
          <w:szCs w:val="24"/>
        </w:rPr>
        <w:t xml:space="preserve"> интерактивных приложений в форме КРОССВОРДА посвящённый Дню Веб-разработчика</w:t>
      </w:r>
      <w:r w:rsidR="00561532">
        <w:rPr>
          <w:rFonts w:ascii="Times New Roman" w:hAnsi="Times New Roman"/>
          <w:sz w:val="24"/>
          <w:szCs w:val="24"/>
        </w:rPr>
        <w:t>, участие в внеклассном</w:t>
      </w:r>
      <w:r w:rsidR="00561532" w:rsidRPr="00561532">
        <w:rPr>
          <w:rFonts w:ascii="Times New Roman" w:hAnsi="Times New Roman"/>
          <w:sz w:val="24"/>
          <w:szCs w:val="24"/>
        </w:rPr>
        <w:t xml:space="preserve"> мероприятие «</w:t>
      </w:r>
      <w:r w:rsidR="00561532">
        <w:rPr>
          <w:rFonts w:ascii="Times New Roman" w:hAnsi="Times New Roman"/>
          <w:sz w:val="24"/>
          <w:szCs w:val="24"/>
        </w:rPr>
        <w:t>Нейросети - это просто</w:t>
      </w:r>
      <w:r w:rsidR="00561532" w:rsidRPr="00561532">
        <w:rPr>
          <w:rFonts w:ascii="Times New Roman" w:hAnsi="Times New Roman"/>
          <w:sz w:val="24"/>
          <w:szCs w:val="24"/>
        </w:rPr>
        <w:t>»</w:t>
      </w:r>
      <w:r w:rsidR="00561532">
        <w:rPr>
          <w:rFonts w:ascii="Times New Roman" w:hAnsi="Times New Roman"/>
          <w:sz w:val="24"/>
          <w:szCs w:val="24"/>
        </w:rPr>
        <w:t>, участие в к</w:t>
      </w:r>
      <w:r w:rsidR="00561532" w:rsidRPr="00561532">
        <w:rPr>
          <w:rFonts w:ascii="Times New Roman" w:hAnsi="Times New Roman"/>
          <w:sz w:val="24"/>
          <w:szCs w:val="24"/>
        </w:rPr>
        <w:t>онкурс</w:t>
      </w:r>
      <w:r w:rsidR="00561532">
        <w:rPr>
          <w:rFonts w:ascii="Times New Roman" w:hAnsi="Times New Roman"/>
          <w:sz w:val="24"/>
          <w:szCs w:val="24"/>
        </w:rPr>
        <w:t>е</w:t>
      </w:r>
      <w:r w:rsidR="00561532" w:rsidRPr="00561532">
        <w:rPr>
          <w:rFonts w:ascii="Times New Roman" w:hAnsi="Times New Roman"/>
          <w:sz w:val="24"/>
          <w:szCs w:val="24"/>
        </w:rPr>
        <w:t xml:space="preserve"> профмастерства по разработке сайтов посвящённый дню Веб-разработчика</w:t>
      </w:r>
      <w:r w:rsidR="008F5953" w:rsidRPr="00561532">
        <w:rPr>
          <w:rFonts w:ascii="Times New Roman" w:hAnsi="Times New Roman"/>
          <w:sz w:val="24"/>
          <w:szCs w:val="24"/>
        </w:rPr>
        <w:t>);</w:t>
      </w:r>
    </w:p>
    <w:p w:rsidR="00D76F3D" w:rsidRPr="00687EC0" w:rsidRDefault="00A17832" w:rsidP="00D76F3D">
      <w:pPr>
        <w:spacing w:after="0" w:line="240" w:lineRule="auto"/>
        <w:ind w:left="709" w:hanging="354"/>
        <w:jc w:val="both"/>
        <w:rPr>
          <w:rFonts w:ascii="Times New Roman" w:hAnsi="Times New Roman"/>
          <w:color w:val="auto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>встречи выпускников с представителями ведущих социальных партнёров техникума;</w:t>
      </w:r>
      <w:r w:rsidR="00D76F3D" w:rsidRPr="00687EC0">
        <w:rPr>
          <w:rFonts w:ascii="Times New Roman" w:hAnsi="Times New Roman"/>
          <w:color w:val="auto"/>
          <w:sz w:val="24"/>
          <w:szCs w:val="24"/>
        </w:rPr>
        <w:t xml:space="preserve"> </w:t>
      </w:r>
    </w:p>
    <w:p w:rsidR="00432E90" w:rsidRPr="00687EC0" w:rsidRDefault="00432E9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green"/>
        </w:rPr>
      </w:pPr>
    </w:p>
    <w:p w:rsidR="00432E90" w:rsidRPr="00687EC0" w:rsidRDefault="00432E9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432E90" w:rsidRPr="00687EC0" w:rsidRDefault="00432E9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432E90" w:rsidRPr="00687EC0" w:rsidRDefault="00432E9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«Профессиональное развитие, адаптация и трудоустройство»</w:t>
      </w:r>
    </w:p>
    <w:p w:rsidR="00836D5E" w:rsidRPr="008D2356" w:rsidRDefault="00A17832" w:rsidP="00D631E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D2356">
        <w:rPr>
          <w:rFonts w:ascii="Times New Roman" w:hAnsi="Times New Roman"/>
          <w:sz w:val="24"/>
          <w:szCs w:val="24"/>
        </w:rPr>
        <w:t xml:space="preserve">Организуются производственная практика, экскурсии и встречи с работодателями, конкурс «Профессиональный студент» и «Профессиональная команда», подготовка портфолио и резюме, развитие клуба «Амбассадоры специальности», участие в проектах по </w:t>
      </w:r>
      <w:r w:rsidR="00B733FC" w:rsidRPr="008D2356">
        <w:rPr>
          <w:rFonts w:ascii="Times New Roman" w:hAnsi="Times New Roman"/>
          <w:sz w:val="24"/>
          <w:szCs w:val="24"/>
        </w:rPr>
        <w:t>разработке программного обеспечения</w:t>
      </w:r>
      <w:r w:rsidRPr="008D2356">
        <w:rPr>
          <w:rFonts w:ascii="Times New Roman" w:hAnsi="Times New Roman"/>
          <w:sz w:val="24"/>
          <w:szCs w:val="24"/>
        </w:rPr>
        <w:t>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D2356">
        <w:rPr>
          <w:rFonts w:ascii="Times New Roman" w:hAnsi="Times New Roman"/>
          <w:sz w:val="24"/>
          <w:szCs w:val="24"/>
        </w:rPr>
        <w:t>Реализация воспитательного потенциала работы по профессиональному развитию,</w:t>
      </w:r>
      <w:r w:rsidRPr="00687EC0">
        <w:rPr>
          <w:rFonts w:ascii="Times New Roman" w:hAnsi="Times New Roman"/>
          <w:sz w:val="24"/>
          <w:szCs w:val="24"/>
        </w:rPr>
        <w:t xml:space="preserve"> адаптации и трудоустройству в техникуме предусматривает: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в конкурсах, фестивалях, олимпиадах профессионального мастерства (в т. ч. международных), работе над профессиональными проектами различного уровня (регионального, всероссийского, международного) и др.;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циклы мероприятий, направленных на подготовку обучающихся к осознанному планированию своей карьеры, профессионального будущего (посещения центра содействия профессиональному трудоустройству выпускников, профессиональных выставок, ярмарок вакансий, дней открытых дверей на предприятиях, в организациях высшего образования и др.);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экскурсии (на предприятия, в организации), дающие углублённые представления о выбранной специальности и условиях работы;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организацию мероприятий, посвященных истории организаций/предприятий партнёров; встреч с представителями коллективов, с сотрудниками-стажистами, представителями трудовых династий, авторитетными специалистами, героями и ветеранами труда, представителями профессиональных династий;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использование обучающимися интернет-ресурсов, способствующих более глубокому изучению отраслевых технологий, способов и приёмов профессиональной деятельности, профессионального инструментария, актуального состояния профессиональной области, онлайн курсов по интересующим темам и направлениям профессионального образования;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консультирование обучающихся по вопросам построения ими профессиональной карьеры и планов на будущую жизнь с учётом индивидуальных особенностей, интересов, потребностей; проведение тренингов, нацеленных на формирование рефлексивной культуры, совершенствование умений в области анализа и оценки результатов деятельности.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«Спортивный клуб «Сила единства»»</w:t>
      </w:r>
    </w:p>
    <w:p w:rsidR="00836D5E" w:rsidRPr="008D2356" w:rsidRDefault="00A17832" w:rsidP="008D2356">
      <w:pPr>
        <w:keepNext/>
        <w:keepLine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D2356">
        <w:rPr>
          <w:rFonts w:ascii="Times New Roman" w:hAnsi="Times New Roman"/>
          <w:sz w:val="24"/>
          <w:szCs w:val="24"/>
        </w:rPr>
        <w:t>Спортивный клуб «Сила единства» объединяет обучающихся, заинтересованных в физическом развитии, укреплении здоровья, формировании командного духа и навыков здорового образа жизни. Деятельность клуба способствует развитию выносливости, дисциплинированности, ответственности, взаимопомощи и способности работать в команде, а также профилактике вредных привычек и деструктивного поведения.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спортивного клуба предусматривает: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организацию спортивных секций, тренировок, соревнований, спартакиад и физкультурно-оздоровительных мероприятий;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проведение Дней здоровья, спортивных праздников, военно-спортивных эстафет, туристско-краеведческих походов и состязаний;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обучающихся в муниципальных, региональных и всероссийских спортивных мероприятиях;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>формирование культуры безопасного поведения, соблюдение правил соревнований, техники безопасности и принципов честной игры;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поддержку инициатив обучающихся по развитию спортивной и оздоровительной среды техникума.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«Патриотический клуб «ВИкТория»»</w:t>
      </w:r>
    </w:p>
    <w:p w:rsidR="00836D5E" w:rsidRPr="008D2356" w:rsidRDefault="00A17832" w:rsidP="008D2356">
      <w:pPr>
        <w:keepNext/>
        <w:keepLine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D2356">
        <w:rPr>
          <w:rFonts w:ascii="Times New Roman" w:hAnsi="Times New Roman"/>
          <w:sz w:val="24"/>
          <w:szCs w:val="24"/>
        </w:rPr>
        <w:t>Патриотический клуб «ВИкТория» направлен на формирование гражданско-патриотической позиции, уважения к историческому и культурному наследию России, Волгограда и Волгоградской области, памяти защитников Отечества и преемственности поколений. Деятельность клуба способствует развитию чувства ответственности за судьбу страны, готовности к общественно полезной деятельности и сохранению исторической памяти.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патриотического клуба предусматривает: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проведение уроков мужества, тематических встреч, исторических часов, военно-патриотических игр и квестов;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в мероприятиях, посвящённых памятным датам военной истории России, Сталинградской битве, Дню Победы, Дню защитника Отечества и Дню Героев Отечества;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организацию встреч с ветеранами, представителями общественных организаций, военнослужащими, поисковиками и специалистами в области историко-патриотического воспитания;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в акциях памяти, церемониях возложения цветов, конкурсах исследовательских и творческих работ;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подготовку информационных материалов о героях, защитниках Отечества, трудовых и семейных династиях.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«Волонтерский отряд «ВИТаминка»»</w:t>
      </w:r>
    </w:p>
    <w:p w:rsidR="00836D5E" w:rsidRPr="008D2356" w:rsidRDefault="00A17832" w:rsidP="008D2356">
      <w:pPr>
        <w:keepNext/>
        <w:keepLine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D2356">
        <w:rPr>
          <w:rFonts w:ascii="Times New Roman" w:hAnsi="Times New Roman"/>
          <w:sz w:val="24"/>
          <w:szCs w:val="24"/>
        </w:rPr>
        <w:t>Волонтерский отряд «ВИТаминка» создаёт условия для развития добровольческой культуры, милосердия, социальной ответственности, инициативности и готовности оказывать помощь людям и обществу. Вовлечение обучающихся в добровольческую деятельность способствует приобретению опыта социального взаимодействия, командной работы и реализации общественно значимых инициатив.</w:t>
      </w:r>
    </w:p>
    <w:p w:rsidR="00836D5E" w:rsidRPr="008D2356" w:rsidRDefault="00A17832" w:rsidP="008D235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D2356">
        <w:rPr>
          <w:rFonts w:ascii="Times New Roman" w:hAnsi="Times New Roman"/>
          <w:sz w:val="24"/>
          <w:szCs w:val="24"/>
        </w:rPr>
        <w:t>Реализация воспитательного потенциала волонтерского отряда предусматривает: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в благотворительных, экологических, просветительских, профилактических и социально значимых акциях;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организацию мероприятий по благоустройству, озеленению и поддержанию чистоты территории техникума и общественных пространств;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поддержку адресных инициатив помощи ветеранам, пожилым людям, семьям и другим категориям граждан в рамках действующего законодательства и утверждённых акций;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проведение добровольческих мероприятий, направленных на пропаганду здорового образа жизни, культуры безопасности и бережного отношения к окружающей среде;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обучение волонтеров основам проектной деятельности, коммуникации, командной работы и безопасного поведения при проведении акций.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«МедиаВИТ»</w:t>
      </w:r>
    </w:p>
    <w:p w:rsidR="00836D5E" w:rsidRPr="008D2356" w:rsidRDefault="00A17832" w:rsidP="00D631E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D2356">
        <w:rPr>
          <w:rFonts w:ascii="Times New Roman" w:hAnsi="Times New Roman"/>
          <w:sz w:val="24"/>
          <w:szCs w:val="24"/>
        </w:rPr>
        <w:t xml:space="preserve">Медиацентр «МедиаВИТ» обеспечивает информационное сопровождение жизни техникума и развитие у обучающихся медиаграмотности, культуры коммуникации, </w:t>
      </w:r>
      <w:r w:rsidRPr="008D2356">
        <w:rPr>
          <w:rFonts w:ascii="Times New Roman" w:hAnsi="Times New Roman"/>
          <w:sz w:val="24"/>
          <w:szCs w:val="24"/>
        </w:rPr>
        <w:lastRenderedPageBreak/>
        <w:t>творческих способностей и ответственного поведения в цифровой среде. Работа медиацентра формирует навыки поиска, проверки, обработки и представления информации, фото- и видеосъёмки, подготовки текстов и командной реализации медиапроектов.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медиацентра предусматривает: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подготовку новостей, интервью, фото- и видеорепортажей о мероприятиях, учебной и производственной практике, конкурсах и достижениях обучающихся;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ведение информационных рубрик и подготовку материалов для официального сайта, стендов и социальных сетей техникума;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освещение деятельности студенческих объединений, спортивного клуба, патриотического клуба и волонтерского отряда;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проведение мастер-классов и практикумов по журналистике, фото- и видеосъёмке, монтажу, дизайну, публичным выступлениям и медиабезопасности;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соблюдение требований законодательства, норм информационной этики, авторского права, защиты персональных данных и безопасного поведения в информационной среде.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«Кибердружина «Курсив»»</w:t>
      </w:r>
    </w:p>
    <w:p w:rsidR="00836D5E" w:rsidRPr="008D2356" w:rsidRDefault="00A17832" w:rsidP="008D2356">
      <w:pPr>
        <w:keepNext/>
        <w:keepLine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D2356">
        <w:rPr>
          <w:rFonts w:ascii="Times New Roman" w:hAnsi="Times New Roman"/>
          <w:sz w:val="24"/>
          <w:szCs w:val="24"/>
        </w:rPr>
        <w:t>Кибердружина «Курсив» направлена на формирование культуры безопасного и ответственного поведения обучающихся в цифровой среде, развитие цифровой грамотности, критического мышления и навыков защиты персональных данных. Деятельность кибердружины осуществляется в просветительском и профилактическом формате во взаимодействии с педагогами и специалистами техникума.</w:t>
      </w:r>
    </w:p>
    <w:p w:rsidR="00836D5E" w:rsidRPr="00687EC0" w:rsidRDefault="00A17832" w:rsidP="008D235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D2356">
        <w:rPr>
          <w:rFonts w:ascii="Times New Roman" w:hAnsi="Times New Roman"/>
          <w:sz w:val="24"/>
          <w:szCs w:val="24"/>
        </w:rPr>
        <w:t>Реализация воспитательного</w:t>
      </w:r>
      <w:r w:rsidRPr="00687EC0">
        <w:rPr>
          <w:rFonts w:ascii="Times New Roman" w:hAnsi="Times New Roman"/>
          <w:sz w:val="24"/>
          <w:szCs w:val="24"/>
        </w:rPr>
        <w:t xml:space="preserve"> потенциала кибердружины предусматривает: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проведение просветительских мероприятий по цифровой грамотности, информационной безопасности, защите аккаунтов и персональных данных;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информирование обучающихся о способах распознавания мошенничества, фишинга, вредоносных ссылок, недостоверной информации и кибербуллинга;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подготовку памяток, видеороликов, инфографики и иных материалов по безопасному использованию сети Интернет;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проведение тематических классных часов, интерактивных занятий, викторин и практикумов по цифровой безопасности;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поддержку безопасной и уважительной коммуникации в сети, профилактику распространения противоправного и деструктивного контента;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развитие навыков обращения за помощью к педагогам, родителям, администрации и компетентным специалистам при возникновении угроз в цифровой среде.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«Амбассадоры профессионалитета»</w:t>
      </w:r>
    </w:p>
    <w:p w:rsidR="00836D5E" w:rsidRPr="008D2356" w:rsidRDefault="00A17832" w:rsidP="00D631E1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D2356">
        <w:rPr>
          <w:rFonts w:ascii="Times New Roman" w:hAnsi="Times New Roman"/>
          <w:sz w:val="24"/>
          <w:szCs w:val="24"/>
        </w:rPr>
        <w:t>Клуб «Амбассадоры профессионалитета» объединяет обучающихся, заинтересованных в популяризации среднего профессионального образования, выбранной специальности и возможностей профессионального развития. Деятельность клуба способствует формированию профессиональной идентичности, лидерских и коммуникативных качеств, ответственности за имидж техникума и осознанного отношения к построению профессиональной карьеры.</w:t>
      </w:r>
    </w:p>
    <w:p w:rsidR="00836D5E" w:rsidRPr="008D2356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D2356">
        <w:rPr>
          <w:rFonts w:ascii="Times New Roman" w:hAnsi="Times New Roman"/>
          <w:sz w:val="24"/>
          <w:szCs w:val="24"/>
        </w:rPr>
        <w:t>Реализация воспитательного потенциала клуба предусматривает: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обучающихся в днях открытых дверей, профориентационных мероприятиях, презентациях специальностей и встречах с абитуриентами;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>проведение мастер-классов, экскурсий, профессиональных проб, открытых занятий и интерактивных мероприятий для школьников и гостей техникума;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представление достижений обучающихся, результатов учебной и производственной практики, профессиональных конкурсов и проектов;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в мероприятиях федерального проекта «Профессионалитет», конкурсах, форумах, выставках и профориентационных акциях;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развитие навыков публичного выступления, самопрезентации, командной работы, проектной деятельности и деловой коммуникации;</w:t>
      </w:r>
    </w:p>
    <w:p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взаимодействие с работодателями, выпускниками, социальными партнёрами и педагогами в целях профессионального самоопределения и трудоустройства обучающихся.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РАЗДЕЛ 3. ОРГАНИЗАЦИОННЫЙ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3.1 Кадровое обеспечение</w:t>
      </w:r>
    </w:p>
    <w:p w:rsidR="00836D5E" w:rsidRPr="008D2356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D2356">
        <w:rPr>
          <w:rFonts w:ascii="Times New Roman" w:hAnsi="Times New Roman"/>
          <w:sz w:val="24"/>
          <w:szCs w:val="24"/>
        </w:rPr>
        <w:t>В реализации программы участвуют директор, заместитель директора по учебно-воспитательной работе, заместитель директора по учебно-производственной работе и инновационной деятельности, советник директора по воспитанию и взаимодействию с детскими общес</w:t>
      </w:r>
      <w:r w:rsidR="00D76F3D" w:rsidRPr="008D2356">
        <w:rPr>
          <w:rFonts w:ascii="Times New Roman" w:hAnsi="Times New Roman"/>
          <w:sz w:val="24"/>
          <w:szCs w:val="24"/>
        </w:rPr>
        <w:t>твенными объединениями, педагог-организатор, кураторы, педагог-психолог</w:t>
      </w:r>
      <w:r w:rsidR="00E0482E" w:rsidRPr="008D2356">
        <w:rPr>
          <w:rFonts w:ascii="Times New Roman" w:hAnsi="Times New Roman"/>
          <w:sz w:val="24"/>
          <w:szCs w:val="24"/>
        </w:rPr>
        <w:t>, социальный педагог</w:t>
      </w:r>
      <w:r w:rsidRPr="008D2356">
        <w:rPr>
          <w:rFonts w:ascii="Times New Roman" w:hAnsi="Times New Roman"/>
          <w:sz w:val="24"/>
          <w:szCs w:val="24"/>
        </w:rPr>
        <w:t>, педагоги-библиотекари, преподаватель-организатор ОБЗР, руководитель физического воспитания, воспитатели общежития, мастера производственного обучения, преподаватели профессиональных дисциплин и представители социальных партнёров и работодателей.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Управление воспитательной работой обеспечивается кадровым составом, включающим директора, заместителя директора по уч</w:t>
      </w:r>
      <w:r w:rsidR="00E0482E" w:rsidRPr="00687EC0">
        <w:rPr>
          <w:rFonts w:ascii="Times New Roman" w:hAnsi="Times New Roman"/>
          <w:sz w:val="24"/>
          <w:szCs w:val="24"/>
        </w:rPr>
        <w:t>ебно-воспитательной работе, педагогога-организатора</w:t>
      </w:r>
      <w:r w:rsidRPr="00687EC0">
        <w:rPr>
          <w:rFonts w:ascii="Times New Roman" w:hAnsi="Times New Roman"/>
          <w:sz w:val="24"/>
          <w:szCs w:val="24"/>
        </w:rPr>
        <w:t>, социального педагога, педагога-психолога, руководителя физического воспитания, преподавателя-организатора ОБЗР, воспитателей общежития, педагогов-библиотекарей, кураторов, преподавателей. Функционал работников регламентируется требованиями профессиональных стандартов. Также привлекаются социальные партнёры, обеспечивающие проведение мероприятий на условиях соглашений о сотрудничестве.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3.2 Нормативно-методическое обеспечение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Нормативно-методическое обеспечение учебно-воспитательного процесса включает следующие локальные акты: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об организации и осуществления образовательной деятельности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Порядок организации и осуществления образовательной деятельности по основным программам профессионального обучения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Правила внутреннего распорядка для обучающихся ГБПОУ ВИТ;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студентах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порядке организации питания обучающихся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библиотеке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Совете профилактики правонарушений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порядке предоставления психолого-педагогической помощи несовершеннолетним, с участием которых или в интересах которых осуществляются правоприменительные процедуры (действия)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стипендиальном обеспечении и других мерах социальной поддержки обучающихся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об общем собрании (конференции) работников и представителей обучающихся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>Положение об электронной информационно-образовательной среде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практике обучающихся, осваивающих основные профессиональн</w:t>
      </w:r>
      <w:r w:rsidR="00687EC0">
        <w:rPr>
          <w:rFonts w:ascii="Times New Roman" w:hAnsi="Times New Roman"/>
          <w:sz w:val="24"/>
          <w:szCs w:val="24"/>
        </w:rPr>
        <w:t xml:space="preserve">ые образовательные программы </w:t>
      </w:r>
      <w:r w:rsidRPr="00687EC0">
        <w:rPr>
          <w:rFonts w:ascii="Times New Roman" w:hAnsi="Times New Roman"/>
          <w:sz w:val="24"/>
          <w:szCs w:val="24"/>
        </w:rPr>
        <w:t>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Совете кураторов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Совете техникума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кураторе студенческой группы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студенческом совете общежития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Правила проживания и внутреннего распорядка в общежитии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студенческом общежитии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порядке зачисления на полное государственное обеспечение детей-сирот и детей, оставшихся без попечения родителей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старостате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совете родителей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совете обучающихся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об организации дежурства в ГБПОУ ВИТ;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Порядок применения к обучающимся и снятия с обучающихся мер дисциплинарного взыскания в ГБПОУ ВИТ.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3.3 Требования к условиям работы с обучающимися с особыми образовательными потребностями</w:t>
      </w:r>
    </w:p>
    <w:p w:rsidR="00836D5E" w:rsidRPr="008D2356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D2356">
        <w:rPr>
          <w:rFonts w:ascii="Times New Roman" w:hAnsi="Times New Roman"/>
          <w:sz w:val="24"/>
          <w:szCs w:val="24"/>
        </w:rPr>
        <w:t xml:space="preserve">Создаются индивидуальные образовательные и воспитательные маршруты, доступная и безопасная предметно-пространственная среда, учитываются рекомендации ПМПК и ИПРА. Психолого-педагогическое сопровождение, социальная поддержка и профориентационная помощь предоставляются обучающимся с инвалидностью и ОВЗ, из социально уязвимых групп, одарённым обучающимся и обучающимся группы риска; </w:t>
      </w:r>
      <w:r w:rsidR="009769E6" w:rsidRPr="008D2356">
        <w:rPr>
          <w:rFonts w:ascii="Times New Roman" w:hAnsi="Times New Roman"/>
          <w:sz w:val="24"/>
          <w:szCs w:val="24"/>
        </w:rPr>
        <w:t xml:space="preserve">При освоении ИТ-специальности дополнительно учитываются </w:t>
      </w:r>
      <w:r w:rsidRPr="008D2356">
        <w:rPr>
          <w:rFonts w:ascii="Times New Roman" w:hAnsi="Times New Roman"/>
          <w:sz w:val="24"/>
          <w:szCs w:val="24"/>
        </w:rPr>
        <w:t>требования охраны труда и медицинские ограничения.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color w:val="1F1F1F"/>
          <w:sz w:val="24"/>
          <w:szCs w:val="24"/>
        </w:rPr>
      </w:pPr>
      <w:r w:rsidRPr="00687EC0">
        <w:rPr>
          <w:rFonts w:ascii="Times New Roman" w:hAnsi="Times New Roman"/>
          <w:color w:val="1F1F1F"/>
          <w:sz w:val="24"/>
          <w:szCs w:val="24"/>
        </w:rPr>
        <w:t>Работа с обучающимися с инвалидностью и обучающимися с ОВЗ организуется с учетом рекомендаций психолого-медико-педагогической комиссии, индивидуальных программ реабилитации и абилитации, а также заключений специалистов сопровождения.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color w:val="1F1F1F"/>
          <w:sz w:val="24"/>
          <w:szCs w:val="24"/>
        </w:rPr>
      </w:pPr>
      <w:r w:rsidRPr="00687EC0">
        <w:rPr>
          <w:rFonts w:ascii="Times New Roman" w:hAnsi="Times New Roman"/>
          <w:color w:val="1F1F1F"/>
          <w:sz w:val="24"/>
          <w:szCs w:val="24"/>
        </w:rPr>
        <w:t>Для обучающихся из социально уязвимых групп предусматриваются меры, направленные на предупреждение социальной изоляции, формирование благоприятного психологического климата, развитие коммуникативных навыков и укрепление учебной мотивации.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color w:val="1F1F1F"/>
          <w:sz w:val="24"/>
          <w:szCs w:val="24"/>
        </w:rPr>
      </w:pPr>
      <w:r w:rsidRPr="00687EC0">
        <w:rPr>
          <w:rFonts w:ascii="Times New Roman" w:hAnsi="Times New Roman"/>
          <w:color w:val="1F1F1F"/>
          <w:sz w:val="24"/>
          <w:szCs w:val="24"/>
        </w:rPr>
        <w:t>В отношении одарённых обучающихся создаются условия для развития интеллектуальных, творческих и профессиональных способностей, участия в олимпиадах, конкурсах, конференциях, проектах и иных формах внеурочной деятельности.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color w:val="1F1F1F"/>
          <w:sz w:val="24"/>
          <w:szCs w:val="24"/>
        </w:rPr>
      </w:pPr>
      <w:r w:rsidRPr="00687EC0">
        <w:rPr>
          <w:rFonts w:ascii="Times New Roman" w:hAnsi="Times New Roman"/>
          <w:color w:val="1F1F1F"/>
          <w:sz w:val="24"/>
          <w:szCs w:val="24"/>
        </w:rPr>
        <w:t>В отношении обучающихся с отклоняющимся поведением реализуются меры профилактического и коррекционного характера, направленные на предупреждение асоциальных проявлений, развитие положительных ценностных установок и повышение уровня социальной ответственности.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color w:val="1F1F1F"/>
          <w:sz w:val="24"/>
          <w:szCs w:val="24"/>
        </w:rPr>
      </w:pPr>
      <w:r w:rsidRPr="00687EC0">
        <w:rPr>
          <w:rFonts w:ascii="Times New Roman" w:hAnsi="Times New Roman"/>
          <w:color w:val="1F1F1F"/>
          <w:sz w:val="24"/>
          <w:szCs w:val="24"/>
        </w:rPr>
        <w:t>При необходимости к реализации воспитательной работы привлекаются педагог-психолог, социальный педагог, классные руководители, мастера производственного обучения, медицинские работники, а также иные специалисты и организации, осуществляющие сопровождение обучающихся.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3.4 Система поощрения профессиональной успешности и проявлений активной жизненной позиции обучающихся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Система поощрения проявлений активной жизненной позиции и социальной успешности обучающихся призвана способствовать формированию у обучающихся </w:t>
      </w:r>
      <w:r w:rsidRPr="00687EC0">
        <w:rPr>
          <w:rFonts w:ascii="Times New Roman" w:hAnsi="Times New Roman"/>
          <w:sz w:val="24"/>
          <w:szCs w:val="24"/>
        </w:rPr>
        <w:lastRenderedPageBreak/>
        <w:t xml:space="preserve">ориентации на активную жизненную позицию, инициативность, максимально вовлекать их в совместную деятельность в воспитательных целях.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Обучающиеся поощряются за: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- участие и победу в учебных, творческих конкурсах, олимпиадах, физкультурных, спортивных состязаниях, мероприятиях;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- поднятие престижа техникума на международных, всероссийских, региональных, муниципальных олимпиадах, конкурсах, турнирах, фестивалях, конференциях;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общественно-полезную деятельность и добровольный труд на благо техникума и социума;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- благородные высоконравственные поступки.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В техникуме применяются следующие виды поощрений: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- поощрение грамотой за успехи в учебной/внеучебной деятельности;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- поощрение дипломом, грамотой, благодарственным письмом за призовые места в конкурсах, мероприятиях в техникуме и за его пределами; 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поощрение благодарственным письмом родителей (законных представителей) обучающихся;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- ходатайство о поощрении обучающегося в вышестоящие органы. 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3.5 Анализ воспитательного процесса</w:t>
      </w:r>
    </w:p>
    <w:p w:rsidR="00836D5E" w:rsidRPr="008D2356" w:rsidRDefault="009769E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D2356">
        <w:rPr>
          <w:rFonts w:ascii="Times New Roman" w:hAnsi="Times New Roman"/>
          <w:sz w:val="24"/>
          <w:szCs w:val="24"/>
        </w:rPr>
        <w:t>Для специальности дополнительно анализируются участие в учебной и производственной практике и профессиональных конкурсах, сформированность профессиональной мотивации, соблюдение требований охраны труда при работе с вычислительной техникой, участие в цифровых, социально значимых и экологических ИТ-проектах</w:t>
      </w:r>
      <w:r w:rsidR="00A17832" w:rsidRPr="008D2356">
        <w:rPr>
          <w:rFonts w:ascii="Times New Roman" w:hAnsi="Times New Roman"/>
          <w:sz w:val="24"/>
          <w:szCs w:val="24"/>
        </w:rPr>
        <w:t>, взаимодействие с работодателями, динамика профессиональной адаптации и трудоустройства выпускников.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1. Анализ условий воспитательной деятельности проводится по следующим позициям: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описание кадрового обеспечения воспитательной деятельности (наличие специалистов, прохождение курсов повышения квалификации);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наличие студенческих объединений, кружков и секций, которые могут посещать обучающиеся;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взаимодействие с социальными партнёрами по организации воспитательной деятельности (базами практик, учреждениями культуры, образовательными организациями и др.);</w:t>
      </w:r>
    </w:p>
    <w:p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оформление предметно-пространственной среды образовательной организации.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2. Анализ состояния воспитательной деятельности проводится по следующим позициям:</w:t>
      </w:r>
    </w:p>
    <w:p w:rsidR="00836D5E" w:rsidRPr="00687EC0" w:rsidRDefault="00A17832">
      <w:pPr>
        <w:numPr>
          <w:ilvl w:val="0"/>
          <w:numId w:val="7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проводимые в образовательной организации мероприятия и реализованные проекты; степень вовлечённости обучающихся в проекты и мероприятия на муниципальном, региональном и федеральном уровнях;</w:t>
      </w:r>
    </w:p>
    <w:p w:rsidR="00836D5E" w:rsidRPr="00687EC0" w:rsidRDefault="00A17832">
      <w:pPr>
        <w:numPr>
          <w:ilvl w:val="0"/>
          <w:numId w:val="7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включённость обучающихся и преподавателей в деятельность различных объединений;</w:t>
      </w:r>
    </w:p>
    <w:p w:rsidR="00836D5E" w:rsidRPr="00687EC0" w:rsidRDefault="00A17832">
      <w:pPr>
        <w:numPr>
          <w:ilvl w:val="0"/>
          <w:numId w:val="7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обучающихся в конкурсах (в том числе в конкурсах профессионального мастерства);</w:t>
      </w:r>
    </w:p>
    <w:p w:rsidR="00836D5E" w:rsidRPr="00687EC0" w:rsidRDefault="00A17832">
      <w:pPr>
        <w:numPr>
          <w:ilvl w:val="0"/>
          <w:numId w:val="7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снижение негативных факторов в среде обучающихся (уменьшение числа обучающихся, состоящих на различных видах профилактического учета/контроля, снижение числа совершенных правонарушений; отсутствие суицидов среди обучающихся).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Основными способами получения информации являются педагогическое наблюдение, анкетирование и беседы с обучающимися и их родителями (законными </w:t>
      </w:r>
      <w:r w:rsidRPr="00687EC0">
        <w:rPr>
          <w:rFonts w:ascii="Times New Roman" w:hAnsi="Times New Roman"/>
          <w:sz w:val="24"/>
          <w:szCs w:val="24"/>
        </w:rPr>
        <w:lastRenderedPageBreak/>
        <w:t>представителями), педагогическими работниками, представителями совета обучающихся по таким вопросам, как: какие проблемы, затруднения в профессиональном развитии обучающихся удалось решить за прошедший учебный год? какие проблемы, затруднения решить не удалось и почему? какие новые проблемы, трудности появились? над чем предстоит работать педагогическому коллективу? и пр..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Анализ проводится заместителем директора по воспитательной работе, советником директора по воспитанию и другими специалистами в области воспитания.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Итогом самоанализа является перечень выявленных проблем, над решением которых предстоит работать педагогическому коллективу.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Итоги самоанализа оформляются в виде отчёта, составляемого заместителем директора по воспитательной работе (совместно с советником директора по воспитанию при его наличии) в конце учебного года, рассматриваются и утверждаются педагогическим советом или иным коллегиальным органом управления в образовательной организации, реализующей программы СПО.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Приложение 1 </w:t>
      </w:r>
    </w:p>
    <w:p w:rsidR="00836D5E" w:rsidRPr="00687EC0" w:rsidRDefault="00E0482E">
      <w:pPr>
        <w:spacing w:after="0" w:line="240" w:lineRule="auto"/>
        <w:ind w:hanging="10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К</w:t>
      </w:r>
      <w:r w:rsidR="00A17832" w:rsidRPr="00687EC0">
        <w:rPr>
          <w:rFonts w:ascii="Times New Roman" w:hAnsi="Times New Roman"/>
          <w:b/>
          <w:sz w:val="24"/>
          <w:szCs w:val="24"/>
        </w:rPr>
        <w:t>алендарный план воспитательной работы</w:t>
      </w:r>
      <w:r w:rsidRPr="00687EC0">
        <w:rPr>
          <w:rFonts w:ascii="Times New Roman" w:hAnsi="Times New Roman"/>
          <w:b/>
          <w:sz w:val="24"/>
          <w:szCs w:val="24"/>
        </w:rPr>
        <w:t xml:space="preserve"> государственного бюджетного профессионального образовательного учреждения «Волгоградский индустриальный техникум»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tbl>
      <w:tblPr>
        <w:tblW w:w="0" w:type="auto"/>
        <w:tblInd w:w="-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2" w:type="dxa"/>
          <w:left w:w="101" w:type="dxa"/>
          <w:right w:w="127" w:type="dxa"/>
        </w:tblCellMar>
        <w:tblLook w:val="04A0" w:firstRow="1" w:lastRow="0" w:firstColumn="1" w:lastColumn="0" w:noHBand="0" w:noVBand="1"/>
      </w:tblPr>
      <w:tblGrid>
        <w:gridCol w:w="714"/>
        <w:gridCol w:w="4375"/>
        <w:gridCol w:w="1277"/>
        <w:gridCol w:w="1272"/>
        <w:gridCol w:w="1981"/>
      </w:tblGrid>
      <w:tr w:rsidR="00836D5E" w:rsidRPr="00687EC0">
        <w:trPr>
          <w:cantSplit/>
          <w:trHeight w:val="667"/>
        </w:trPr>
        <w:tc>
          <w:tcPr>
            <w:tcW w:w="9619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8D2356" w:rsidRDefault="00A17832" w:rsidP="008D23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D2356">
              <w:rPr>
                <w:rFonts w:ascii="Times New Roman" w:hAnsi="Times New Roman"/>
                <w:sz w:val="24"/>
                <w:szCs w:val="24"/>
              </w:rPr>
              <w:t>КАЛЕНДАРНЫЙ ПЛАН В</w:t>
            </w:r>
            <w:r w:rsidR="00E0482E" w:rsidRPr="008D2356">
              <w:rPr>
                <w:rFonts w:ascii="Times New Roman" w:hAnsi="Times New Roman"/>
                <w:sz w:val="24"/>
                <w:szCs w:val="24"/>
              </w:rPr>
              <w:t>ОСПИТАТЕЛЬНОЙ РАБОТЫ ГБПОУ «Волгоградский индустриальный техникум»</w:t>
            </w:r>
            <w:r w:rsidRPr="008D2356">
              <w:rPr>
                <w:rFonts w:ascii="Times New Roman" w:hAnsi="Times New Roman"/>
                <w:sz w:val="24"/>
                <w:szCs w:val="24"/>
              </w:rPr>
              <w:t xml:space="preserve"> на 2026 — 2027 учебный год</w:t>
            </w:r>
          </w:p>
        </w:tc>
      </w:tr>
      <w:tr w:rsidR="00836D5E" w:rsidRPr="00687EC0" w:rsidTr="008D2356">
        <w:trPr>
          <w:cantSplit/>
          <w:trHeight w:val="670"/>
          <w:tblHeader/>
        </w:trPr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Модуль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Курсы, группы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 xml:space="preserve">Сроки 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836D5E" w:rsidRPr="00687EC0" w:rsidTr="008D2356">
        <w:trPr>
          <w:cantSplit/>
          <w:trHeight w:val="346"/>
        </w:trPr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0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1. Образовательная деятельность</w:t>
            </w:r>
          </w:p>
        </w:tc>
      </w:tr>
      <w:tr w:rsidR="00836D5E" w:rsidRPr="00687EC0" w:rsidTr="008D2356">
        <w:trPr>
          <w:cantSplit/>
          <w:trHeight w:val="341"/>
        </w:trPr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9769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769E6">
              <w:rPr>
                <w:rFonts w:ascii="Times New Roman" w:hAnsi="Times New Roman"/>
                <w:sz w:val="24"/>
                <w:szCs w:val="24"/>
              </w:rPr>
              <w:t>Введение в специальность 09.02.11; чтение и анализ технического задания и архитектурной документации ПО; языки программирования, базы данных и структуры данных; управление процессом разработки и жизненным циклом ПО; учебная и производственная практика; DevOps, Git и сквозные цифровые технологии; «Разговоры о важном» по понедельника</w:t>
            </w:r>
            <w:r>
              <w:rPr>
                <w:rFonts w:ascii="Times New Roman" w:hAnsi="Times New Roman"/>
                <w:sz w:val="24"/>
                <w:szCs w:val="24"/>
              </w:rPr>
              <w:t>м согласно федеральному графику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9769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769E6">
              <w:rPr>
                <w:rFonts w:ascii="Times New Roman" w:hAnsi="Times New Roman"/>
                <w:sz w:val="24"/>
                <w:szCs w:val="24"/>
              </w:rPr>
              <w:t>1–4 курсы, группы специальности 09.02.11 Разработка и управление программным обеспечением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август–сентябрь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преподаватели, кураторы, мастера ПО</w:t>
            </w:r>
          </w:p>
        </w:tc>
      </w:tr>
      <w:tr w:rsidR="00836D5E" w:rsidRPr="00687EC0" w:rsidTr="008D2356">
        <w:trPr>
          <w:cantSplit/>
          <w:trHeight w:val="341"/>
        </w:trPr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9769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769E6">
              <w:rPr>
                <w:rFonts w:ascii="Times New Roman" w:hAnsi="Times New Roman"/>
                <w:sz w:val="24"/>
                <w:szCs w:val="24"/>
              </w:rPr>
              <w:t>Продолжение практик и профессионально ориентированных занятий: внедрение, сопровождение, техническое обслуживание и рефакторинг программного обеспечения; оптимизация производительности кода, ресурсосбережение (Green Computing), качество, отказоустойчивость и кибербезопасность программных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продуктов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октябрь 2026 – июль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преподаватели, мастера ПО</w:t>
            </w:r>
          </w:p>
        </w:tc>
      </w:tr>
      <w:tr w:rsidR="00836D5E" w:rsidRPr="00687EC0" w:rsidTr="008D2356">
        <w:trPr>
          <w:cantSplit/>
          <w:trHeight w:val="346"/>
        </w:trPr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0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2. Кураторство</w:t>
            </w:r>
          </w:p>
        </w:tc>
      </w:tr>
      <w:tr w:rsidR="00836D5E" w:rsidRPr="00687EC0" w:rsidTr="008D2356">
        <w:trPr>
          <w:cantSplit/>
          <w:trHeight w:val="341"/>
        </w:trPr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День знаний и торжественная линейка; программа адаптации первокурсников: правила внутреннего распорядка, техника безопасности, знакомство с корпусами, история техникума, введение в специальность, анкетирование, экскурсии на предприятия, День здоровья; посвящение в студенты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август–сентябрь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кураторы, педагог-психолог, администрация</w:t>
            </w:r>
          </w:p>
        </w:tc>
      </w:tr>
      <w:tr w:rsidR="00836D5E" w:rsidRPr="00687EC0" w:rsidTr="008D2356">
        <w:trPr>
          <w:cantSplit/>
          <w:trHeight w:val="341"/>
        </w:trPr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Кураторские часы по нравственно-правовому, гражданскому и профессиональному воспитанию; посещение общежития; сопровождение участия в мероприятиях и проектах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ежемесячно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</w:tc>
      </w:tr>
      <w:tr w:rsidR="00836D5E" w:rsidRPr="00687EC0" w:rsidTr="008D2356">
        <w:trPr>
          <w:cantSplit/>
          <w:trHeight w:val="346"/>
        </w:trPr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0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3. Наставничество</w:t>
            </w:r>
          </w:p>
        </w:tc>
      </w:tr>
      <w:tr w:rsidR="00836D5E" w:rsidRPr="00687EC0" w:rsidTr="008D2356">
        <w:trPr>
          <w:cantSplit/>
          <w:trHeight w:val="341"/>
        </w:trPr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Заседания наставников; «Мастерская наставника»; сопровождение учебной и производственной практики, освоения чертежей, технологических операций, цифровых инструментов и требований охраны труда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заместитель директора по УПР и инновационной деятельности, наставники</w:t>
            </w:r>
          </w:p>
        </w:tc>
      </w:tr>
      <w:tr w:rsidR="00836D5E" w:rsidRPr="00687EC0" w:rsidTr="008D2356">
        <w:trPr>
          <w:cantSplit/>
          <w:trHeight w:val="346"/>
        </w:trPr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0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4. Основные воспитательные мероприятия</w:t>
            </w:r>
          </w:p>
        </w:tc>
      </w:tr>
      <w:tr w:rsidR="00836D5E" w:rsidRPr="00687EC0" w:rsidTr="008D2356">
        <w:trPr>
          <w:cantSplit/>
          <w:trHeight w:val="341"/>
        </w:trPr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Всероссийский открытый урок; День окончания Второй мировой войны; День солидарности в борьбе с терроризмом; акция «Капля жизни»; акция ко Дню распространения грамотности; фестиваль «ТриЧетыре»; конкурс «Ярмарка талантов», отборочный этап «ВИТ зажигает»; акция «Я тебя слышу»; Всемирный день туризма и День здоровья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август–сентябрь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E048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администрация, педагог-организатор</w:t>
            </w:r>
            <w:r w:rsidR="00D76948" w:rsidRPr="00687EC0">
              <w:rPr>
                <w:rFonts w:ascii="Times New Roman" w:hAnsi="Times New Roman"/>
                <w:sz w:val="24"/>
                <w:szCs w:val="24"/>
              </w:rPr>
              <w:t>, кураторы</w:t>
            </w:r>
          </w:p>
        </w:tc>
      </w:tr>
      <w:tr w:rsidR="00836D5E" w:rsidRPr="00687EC0" w:rsidTr="008D2356">
        <w:trPr>
          <w:cantSplit/>
          <w:trHeight w:val="341"/>
        </w:trPr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День СПО и встречи с ветеранами; мероприятия ко Дню учителя, Дню пожилого человека, Дню воинской славы, Дню школьных библиотек; беседы «Терроризму скажем: нет!»; военно-патриотическая игра «Патриот»; официальные мероприятия ко Дню воссоединения новых субъектов с Российской Федерацией; игра «Что? Где? Когда?», посвящённая истории техникума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октябрь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администрация, педагоги-организаторы, кураторы</w:t>
            </w:r>
          </w:p>
        </w:tc>
      </w:tr>
      <w:tr w:rsidR="00836D5E" w:rsidRPr="00687EC0" w:rsidTr="008D2356">
        <w:trPr>
          <w:cantSplit/>
          <w:trHeight w:val="341"/>
        </w:trPr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4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Мероприятия ко Дню народного единства; к годовщине контрнаступления советских войск под Сталинградом; ко Дню Героев Отечества и Дню Неизвестного Солдата; региональный конкурс презентаций «Мой край родной»; новогодний серпантин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ноябрь–декабрь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педагоги-организаторы, кураторы</w:t>
            </w:r>
          </w:p>
        </w:tc>
      </w:tr>
      <w:tr w:rsidR="00836D5E" w:rsidRPr="00687EC0" w:rsidTr="008D2356">
        <w:trPr>
          <w:cantSplit/>
          <w:trHeight w:val="341"/>
        </w:trPr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Мероприятия ко Дню российского студента; литературная гостиная «Итак, она звалась Татьяной»; круглый стол «Героические улицы моего города»; урок-реквием ко Дню памяти жертв Холокоста; мероприятия к годовщине Сталинградской битвы; акция «Пишу из Сталинграда»; виртуальные экскурсии по памятным местам; возложение цветов к мемориалу; линейка «Солдат войну не выбирает»; мероприятия ко Дню защитника Отечества; спортивные состязания «Богатырские игры»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январь–февраль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администрация, педагоги-организаторы, кураторы</w:t>
            </w:r>
          </w:p>
        </w:tc>
      </w:tr>
      <w:tr w:rsidR="00836D5E" w:rsidRPr="00687EC0" w:rsidTr="008D2356">
        <w:trPr>
          <w:cantSplit/>
          <w:trHeight w:val="341"/>
        </w:trPr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Мероприятия к Международному женскому дню; классные часы «Крымская весна», по профилактике правонарушений и гражданской обороне; День единых действий ко Всемирному дню здоровья; мероприятия ко Дню космонавтики; День единых действий ко Дню памяти о геноциде советского народа; акция «Без срока давности» и кинолекторий; День профессионалитета «Выбери свой путь»; военно-патриотическая игра «Патриот»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март–апрель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администрация, педагоги-организаторы, кураторы</w:t>
            </w:r>
          </w:p>
        </w:tc>
      </w:tr>
      <w:tr w:rsidR="00836D5E" w:rsidRPr="00687EC0" w:rsidTr="008D2356">
        <w:trPr>
          <w:cantSplit/>
          <w:trHeight w:val="341"/>
        </w:trPr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Мероприятия ко Дню Победы: «Свеча памяти», «Окна Победы», вахта памяти, митинг; дискуссионный клуб «Искусство быть семьёй»; конкурс эссе «Традиции моей семьи»; военно-патриотический конкурс «Готов служить России!»; час истории «У азбуки славянская душа»; библиотечный урок ко Дню России; акция «Пушкин на все времена»; классные часы ко Дню защиты детей и Дню памяти и скорби; праздничное мероприятие «Вручение дипломов»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май–июль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администрация, педагоги-организаторы, кураторы</w:t>
            </w:r>
          </w:p>
        </w:tc>
      </w:tr>
      <w:tr w:rsidR="00836D5E" w:rsidRPr="00687EC0" w:rsidTr="008D2356">
        <w:trPr>
          <w:cantSplit/>
          <w:trHeight w:val="346"/>
        </w:trPr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0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5. Организация предметно-пространственной среды</w:t>
            </w:r>
          </w:p>
        </w:tc>
      </w:tr>
      <w:tr w:rsidR="00836D5E" w:rsidRPr="00687EC0" w:rsidTr="008D2356">
        <w:trPr>
          <w:cantSplit/>
          <w:trHeight w:val="341"/>
        </w:trPr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4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9769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769E6">
              <w:rPr>
                <w:rFonts w:ascii="Times New Roman" w:hAnsi="Times New Roman"/>
                <w:sz w:val="24"/>
                <w:szCs w:val="24"/>
              </w:rPr>
              <w:t>Презентация спортивного клуба «Сила единства», волонтерского отряда, военно-патриотического клуба «Виктория», медиацентра «МедиаВИТ»; оформление и обновление цифровых информационных панелей, студенческих ИТ-порталов, выставок программных продуктов, архитектурных ИТ-решений, цифровых портфолио на GitHub и проектов по энергоэффективности программного обеспечения (Green Comp</w:t>
            </w:r>
            <w:r>
              <w:rPr>
                <w:rFonts w:ascii="Times New Roman" w:hAnsi="Times New Roman"/>
                <w:sz w:val="24"/>
                <w:szCs w:val="24"/>
              </w:rPr>
              <w:t>uting)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педагоги-библиотекари, преподаватели, педагоги-организаторы</w:t>
            </w:r>
          </w:p>
        </w:tc>
      </w:tr>
      <w:tr w:rsidR="00836D5E" w:rsidRPr="00687EC0" w:rsidTr="008D2356">
        <w:trPr>
          <w:cantSplit/>
          <w:trHeight w:val="346"/>
        </w:trPr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0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6. Взаимодействие с родителями (законными представителями)</w:t>
            </w:r>
          </w:p>
        </w:tc>
      </w:tr>
      <w:tr w:rsidR="00836D5E" w:rsidRPr="00687EC0" w:rsidTr="008D2356">
        <w:trPr>
          <w:cantSplit/>
          <w:trHeight w:val="341"/>
        </w:trPr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Родительское собрание для проживающих в общежитии; собрания и консультации по адаптации, безопасности, практике и профессиональному самоопределению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август–сентябрь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кураторы, администрация</w:t>
            </w:r>
          </w:p>
        </w:tc>
      </w:tr>
      <w:tr w:rsidR="00836D5E" w:rsidRPr="00687EC0" w:rsidTr="008D2356">
        <w:trPr>
          <w:cantSplit/>
          <w:trHeight w:val="341"/>
        </w:trPr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Родительские собрания, консультации; дискуссионный клуб «Искусство быть семьёй»; конкурс эссе «Традиции моей семьи»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октябрь 2026 – май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кураторы, педагог-психолог</w:t>
            </w:r>
          </w:p>
        </w:tc>
      </w:tr>
      <w:tr w:rsidR="00836D5E" w:rsidRPr="00687EC0" w:rsidTr="008D2356">
        <w:trPr>
          <w:cantSplit/>
          <w:trHeight w:val="346"/>
        </w:trPr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0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7. Самоуправление</w:t>
            </w:r>
          </w:p>
        </w:tc>
      </w:tr>
      <w:tr w:rsidR="00836D5E" w:rsidRPr="00687EC0" w:rsidTr="008D2356">
        <w:trPr>
          <w:cantSplit/>
          <w:trHeight w:val="341"/>
        </w:trPr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Выборы Совета обучающихся и ознакомление с составом старост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сентябрь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советник директора, кураторы</w:t>
            </w:r>
          </w:p>
        </w:tc>
      </w:tr>
      <w:tr w:rsidR="00836D5E" w:rsidRPr="00687EC0" w:rsidTr="008D2356">
        <w:trPr>
          <w:cantSplit/>
          <w:trHeight w:val="341"/>
        </w:trPr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Заседания Совета обучающихся, Совета кураторов, заседание штаба воспитательной работы; работа клуба «Амбассадоры специальности»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ежемесячно, по графику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советник директора, кураторы</w:t>
            </w:r>
          </w:p>
        </w:tc>
      </w:tr>
      <w:tr w:rsidR="00836D5E" w:rsidRPr="00687EC0" w:rsidTr="008D2356">
        <w:trPr>
          <w:cantSplit/>
          <w:trHeight w:val="346"/>
        </w:trPr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0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8. Профилактика и безопасность</w:t>
            </w:r>
          </w:p>
        </w:tc>
      </w:tr>
      <w:tr w:rsidR="00836D5E" w:rsidRPr="00687EC0" w:rsidTr="008D2356">
        <w:trPr>
          <w:cantSplit/>
          <w:trHeight w:val="341"/>
        </w:trPr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Акции по пропаганде здорового образа жизни и профилактике употребления ПАВ; мероприятия по безопасности дорожного движения; инструктажи по охране труда, пожарной и электробезопасности, безопасной работе с инструментами и на высоте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август–сентябрь 2026, далее по графику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преподаватель-организатор ОБЗР, мастера ПО, педагог-психолог</w:t>
            </w:r>
          </w:p>
        </w:tc>
      </w:tr>
      <w:tr w:rsidR="00836D5E" w:rsidRPr="00687EC0" w:rsidTr="008D2356">
        <w:trPr>
          <w:cantSplit/>
          <w:trHeight w:val="341"/>
        </w:trPr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4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Всероссийский открытый урок ко Дню гражданской обороны; правовое и профессиональное просвещение; профилактические и правовые мероприятия; Совет профилактики правонарушений; социально-психологическое тестирование; Неделя психологии; уроки пожарной безопасности с приглашением специалистов МЧС; беседы с врачом-наркологом о профилактике употребления наркотиков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октябрь 2026 – июнь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преподаватель-организатор ОБЗР, социальный педагог, педагог-психолог, Совет профилактики</w:t>
            </w:r>
          </w:p>
        </w:tc>
      </w:tr>
      <w:tr w:rsidR="00836D5E" w:rsidRPr="00687EC0" w:rsidTr="008D2356">
        <w:trPr>
          <w:cantSplit/>
          <w:trHeight w:val="346"/>
        </w:trPr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0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9. Социальное партнёрство и участие работодателей</w:t>
            </w:r>
          </w:p>
        </w:tc>
      </w:tr>
      <w:tr w:rsidR="00836D5E" w:rsidRPr="00687EC0" w:rsidTr="008D2356">
        <w:trPr>
          <w:cantSplit/>
          <w:trHeight w:val="341"/>
        </w:trPr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4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Экскурсии на предприятия-партнёры и встречи с работодателями; профориентационная игра «Твой шанс»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август–сентябрь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заместитель директора по УПР и инновационной деятельности, кураторы</w:t>
            </w:r>
          </w:p>
        </w:tc>
      </w:tr>
      <w:tr w:rsidR="00836D5E" w:rsidRPr="00687EC0" w:rsidTr="008D2356">
        <w:trPr>
          <w:cantSplit/>
          <w:trHeight w:val="341"/>
        </w:trPr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9769E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769E6">
              <w:rPr>
                <w:rFonts w:ascii="Times New Roman" w:hAnsi="Times New Roman"/>
                <w:sz w:val="24"/>
                <w:szCs w:val="24"/>
              </w:rPr>
              <w:t>Экскурсии в ведущие ИТ-компании, дата-центры, веб-студии и профильные ИТ-лаборатории; встречи с тимлидами, ведущими разработчиками, работодателями и выпускниками; ярмарки вакансий; деловая игра «Кадровый вопрос» (в формате симуляции ИТ-интервью и собеседований на позиции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стажеров/Junior-разработчиков)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октябрь 2026 – май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заместитель директора по УПР и инновационной деятельности</w:t>
            </w:r>
          </w:p>
        </w:tc>
      </w:tr>
      <w:tr w:rsidR="00836D5E" w:rsidRPr="00687EC0" w:rsidTr="008D2356">
        <w:trPr>
          <w:cantSplit/>
          <w:trHeight w:val="346"/>
        </w:trPr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0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10. </w:t>
            </w:r>
            <w:r w:rsidR="009769E6" w:rsidRPr="009769E6">
              <w:rPr>
                <w:rFonts w:ascii="Times New Roman" w:hAnsi="Times New Roman"/>
                <w:sz w:val="24"/>
                <w:szCs w:val="24"/>
              </w:rPr>
              <w:t>Профессиональное развитие, адаптация и трудоустройство выпускников в сфере информационных технологий.</w:t>
            </w:r>
          </w:p>
        </w:tc>
      </w:tr>
      <w:tr w:rsidR="00836D5E" w:rsidRPr="00687EC0" w:rsidTr="008D2356">
        <w:trPr>
          <w:cantSplit/>
          <w:trHeight w:val="341"/>
        </w:trPr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4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5D4B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4BCF">
              <w:rPr>
                <w:rFonts w:ascii="Times New Roman" w:hAnsi="Times New Roman"/>
                <w:sz w:val="24"/>
                <w:szCs w:val="24"/>
              </w:rPr>
              <w:t>Введение в специальность 09.02.11; производственная практика в роли стажеров-разработчиков и тестировщиков; подготовка цифрового портфолио ИТ-проектов на GitHub и ИТ-резюме; цикл занятий «Труд крут» с акцентом на развитие ИТ-компетенций и цифровое в</w:t>
            </w:r>
            <w:r>
              <w:rPr>
                <w:rFonts w:ascii="Times New Roman" w:hAnsi="Times New Roman"/>
                <w:sz w:val="24"/>
                <w:szCs w:val="24"/>
              </w:rPr>
              <w:t>олонтерство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август–сентябрь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преподаватели, мастера ПО</w:t>
            </w:r>
          </w:p>
        </w:tc>
      </w:tr>
      <w:tr w:rsidR="00836D5E" w:rsidRPr="00687EC0" w:rsidTr="008D2356">
        <w:trPr>
          <w:cantSplit/>
          <w:trHeight w:val="341"/>
        </w:trPr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lastRenderedPageBreak/>
              <w:t>22</w:t>
            </w:r>
          </w:p>
        </w:tc>
        <w:tc>
          <w:tcPr>
            <w:tcW w:w="4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5D4BC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4BCF">
              <w:rPr>
                <w:rFonts w:ascii="Times New Roman" w:hAnsi="Times New Roman"/>
                <w:sz w:val="24"/>
                <w:szCs w:val="24"/>
              </w:rPr>
              <w:t>Конкурс профессионального мастерства (ИТ-олимпиады); конкурс «Профессиональный студент» (индивидуальное спортивное программирование) и «Профессиональная команда» (командные хакатоны по гибким методологиям Agile/Scrum); подведение итогов профессиональных конкурсов и проектов; цифровые проекты по автоматизации энергоэффективности, ресурсосбережению (Green Computing), рефакторингу программного кода и мод</w:t>
            </w:r>
            <w:r>
              <w:rPr>
                <w:rFonts w:ascii="Times New Roman" w:hAnsi="Times New Roman"/>
                <w:sz w:val="24"/>
                <w:szCs w:val="24"/>
              </w:rPr>
              <w:t>ернизации информационных систем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апрель–июнь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преподаватели, мастера ПО, работодатели</w:t>
            </w:r>
          </w:p>
        </w:tc>
      </w:tr>
      <w:tr w:rsidR="00836D5E" w:rsidRPr="00687EC0" w:rsidTr="008D2356">
        <w:trPr>
          <w:cantSplit/>
          <w:trHeight w:val="346"/>
        </w:trPr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0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11. Студенческие медиа</w:t>
            </w:r>
          </w:p>
        </w:tc>
      </w:tr>
      <w:tr w:rsidR="00836D5E" w:rsidRPr="00687EC0" w:rsidTr="008D2356">
        <w:trPr>
          <w:cantSplit/>
          <w:trHeight w:val="341"/>
        </w:trPr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4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Работа медиацентра «МедиаВИТ»: новости, интервью, фото- и видеорепортажи о мероприятиях, практике, конкурсах и жизни техникума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педагоги-организаторы, актив медиацентра</w:t>
            </w:r>
          </w:p>
        </w:tc>
      </w:tr>
      <w:tr w:rsidR="00836D5E" w:rsidRPr="00687EC0" w:rsidTr="008D2356">
        <w:trPr>
          <w:cantSplit/>
          <w:trHeight w:val="346"/>
        </w:trPr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0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12. Волонтерская и добровольческая деятельность</w:t>
            </w:r>
          </w:p>
        </w:tc>
      </w:tr>
      <w:tr w:rsidR="00836D5E" w:rsidRPr="00687EC0" w:rsidTr="008D2356">
        <w:trPr>
          <w:cantSplit/>
          <w:trHeight w:val="341"/>
        </w:trPr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4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Акции «От сердца к сердцу», «Чистый край», «ЭКО-Лето», «Труд крут»; экологические и волонтерские акции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август–сентябрь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кураторы, Совет обучающихся</w:t>
            </w:r>
          </w:p>
        </w:tc>
      </w:tr>
      <w:tr w:rsidR="00836D5E" w:rsidRPr="00687EC0" w:rsidTr="008D2356">
        <w:trPr>
          <w:cantSplit/>
          <w:trHeight w:val="341"/>
        </w:trPr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4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Акция «Синичкин дом»; волонтерские акции и акция «Мы вместе»; письма военнослужащим и сбор гуманитарной помощи в рамках разрешённых локальных и региональных акций; субботник ко Дню Земли; волонтерские и профилактические мероприятия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октябрь 2026 – июнь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кураторы, Совет обучающихся</w:t>
            </w:r>
          </w:p>
        </w:tc>
      </w:tr>
      <w:tr w:rsidR="00836D5E" w:rsidRPr="00687EC0" w:rsidTr="008D2356">
        <w:trPr>
          <w:cantSplit/>
          <w:trHeight w:val="346"/>
        </w:trPr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05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13. Студенческие спортивные клубы</w:t>
            </w:r>
          </w:p>
        </w:tc>
      </w:tr>
      <w:tr w:rsidR="00836D5E" w:rsidRPr="00687EC0" w:rsidTr="008D2356">
        <w:trPr>
          <w:cantSplit/>
          <w:trHeight w:val="341"/>
        </w:trPr>
        <w:tc>
          <w:tcPr>
            <w:tcW w:w="71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43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Презентация и работа спортивного клуба «Сила единства», спортивных секций и кружков; День здоровья; военно-спортивная эстафета «Суворовец» ко Дню призывника; спортивные состязания «Богатырские игры»; туристско-краеведческие мероприятия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32" w:type="dxa"/>
              <w:left w:w="101" w:type="dxa"/>
              <w:right w:w="127" w:type="dxa"/>
            </w:tcMar>
            <w:vAlign w:val="center"/>
          </w:tcPr>
          <w:p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руководитель физического воспитания, кураторы</w:t>
            </w:r>
          </w:p>
        </w:tc>
      </w:tr>
    </w:tbl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bookmarkEnd w:id="0"/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Приложение 2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РАБОЧАЯ ПРОГРАММА ВОСПИТАНИЯ </w:t>
      </w:r>
    </w:p>
    <w:p w:rsidR="00836D5E" w:rsidRPr="00687EC0" w:rsidRDefault="00E0482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ПО </w:t>
      </w:r>
      <w:r w:rsidR="00A17832" w:rsidRPr="00687EC0">
        <w:rPr>
          <w:rFonts w:ascii="Times New Roman" w:hAnsi="Times New Roman"/>
          <w:b/>
          <w:sz w:val="24"/>
          <w:szCs w:val="24"/>
        </w:rPr>
        <w:t xml:space="preserve">СПЕЦИАЛЬНОСТИ </w:t>
      </w:r>
    </w:p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i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08.02.01 «</w:t>
      </w:r>
      <w:r w:rsidR="005D4BCF" w:rsidRPr="005D4BCF">
        <w:rPr>
          <w:rFonts w:ascii="Times New Roman" w:hAnsi="Times New Roman"/>
          <w:b/>
          <w:sz w:val="24"/>
          <w:szCs w:val="24"/>
        </w:rPr>
        <w:t>РАЗРАБОТКА И УПРАВЛЕНИЕ ПРОГРАММНЫМ ОБЕСПЕЧЕНИЕМ</w:t>
      </w:r>
      <w:r w:rsidRPr="00687EC0">
        <w:rPr>
          <w:rFonts w:ascii="Times New Roman" w:hAnsi="Times New Roman"/>
          <w:b/>
          <w:sz w:val="24"/>
          <w:szCs w:val="24"/>
        </w:rPr>
        <w:t>»</w:t>
      </w:r>
      <w:bookmarkStart w:id="1" w:name="_Hlk139539152"/>
    </w:p>
    <w:bookmarkEnd w:id="1"/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lastRenderedPageBreak/>
        <w:t>РАЗДЕЛ 1. ЦЕЛЕВОЙ</w:t>
      </w:r>
    </w:p>
    <w:p w:rsidR="00836D5E" w:rsidRPr="00687EC0" w:rsidRDefault="00A17832">
      <w:pPr>
        <w:keepNext/>
        <w:keepLines/>
        <w:spacing w:before="120" w:after="6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1.3. Целевые ориентиры воспитания </w:t>
      </w:r>
    </w:p>
    <w:p w:rsidR="00836D5E" w:rsidRPr="00687EC0" w:rsidRDefault="00A17832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i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747"/>
      </w:tblGrid>
      <w:tr w:rsidR="00836D5E" w:rsidRPr="00687EC0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spacing w:after="0" w:line="240" w:lineRule="auto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Вариативные целевые ориентиры результатов воспитания,</w:t>
            </w:r>
            <w:r w:rsidR="00965270" w:rsidRPr="00687EC0">
              <w:rPr>
                <w:rFonts w:ascii="Times New Roman" w:hAnsi="Times New Roman"/>
                <w:b/>
                <w:sz w:val="24"/>
                <w:szCs w:val="24"/>
              </w:rPr>
              <w:t xml:space="preserve"> отражающие специфику </w:t>
            </w: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 xml:space="preserve">специальности </w:t>
            </w:r>
          </w:p>
        </w:tc>
      </w:tr>
      <w:tr w:rsidR="00836D5E" w:rsidRPr="00687EC0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Гражданское воспитание</w:t>
            </w:r>
          </w:p>
        </w:tc>
      </w:tr>
      <w:tr w:rsidR="00836D5E" w:rsidRPr="00687EC0">
        <w:trPr>
          <w:cantSplit/>
          <w:trHeight w:val="135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9"/>
              </w:numPr>
              <w:spacing w:after="0" w:line="240" w:lineRule="auto"/>
              <w:ind w:left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понимающий значение своей профессиональной сферы деятельности для культурного, научного и социально-экономического развития страны; </w:t>
            </w:r>
          </w:p>
        </w:tc>
      </w:tr>
      <w:tr w:rsidR="00836D5E" w:rsidRPr="00687EC0">
        <w:trPr>
          <w:cantSplit/>
          <w:trHeight w:val="135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0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  <w:highlight w:val="white"/>
              </w:rPr>
              <w:t>осознанно проявляющий гражданскую активность в культурной и социальной жизни Волгограда и Волгоградской области;</w:t>
            </w:r>
          </w:p>
        </w:tc>
      </w:tr>
      <w:tr w:rsidR="00836D5E" w:rsidRPr="00687EC0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Патриотическое воспитание</w:t>
            </w:r>
          </w:p>
        </w:tc>
      </w:tr>
      <w:tr w:rsidR="00836D5E" w:rsidRPr="00687EC0">
        <w:trPr>
          <w:cantSplit/>
          <w:trHeight w:val="135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0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shd w:val="clear" w:color="auto" w:fill="FCFCFC"/>
              </w:rPr>
            </w:pPr>
            <w:r w:rsidRPr="00687EC0">
              <w:rPr>
                <w:rFonts w:ascii="Times New Roman" w:hAnsi="Times New Roman"/>
                <w:sz w:val="24"/>
                <w:szCs w:val="24"/>
                <w:shd w:val="clear" w:color="auto" w:fill="FCFCFC"/>
              </w:rPr>
              <w:t xml:space="preserve">сознающий ответственность перед российским обществом, которая накладывается выбранной </w:t>
            </w:r>
            <w:r w:rsidRPr="00687EC0">
              <w:rPr>
                <w:rFonts w:ascii="Times New Roman" w:hAnsi="Times New Roman"/>
                <w:i/>
                <w:sz w:val="24"/>
                <w:szCs w:val="24"/>
                <w:shd w:val="clear" w:color="auto" w:fill="FCFCFC"/>
              </w:rPr>
              <w:t xml:space="preserve">профессией/специальностью, </w:t>
            </w:r>
            <w:r w:rsidRPr="00687EC0">
              <w:rPr>
                <w:rFonts w:ascii="Times New Roman" w:hAnsi="Times New Roman"/>
                <w:sz w:val="24"/>
                <w:szCs w:val="24"/>
                <w:shd w:val="clear" w:color="auto" w:fill="FCFCFC"/>
              </w:rPr>
              <w:t>за характер транслируемых в процессе самовыражения ценностей;</w:t>
            </w:r>
          </w:p>
        </w:tc>
      </w:tr>
      <w:tr w:rsidR="00836D5E" w:rsidRPr="00687EC0">
        <w:trPr>
          <w:cantSplit/>
          <w:trHeight w:val="135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0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  <w:shd w:val="clear" w:color="auto" w:fill="FCFCFC"/>
              </w:rPr>
              <w:t>стремящийся распространять традиционные духовно-нравственные и патриотические ценности российского народа, способствующие формированию неприятия любых форм экстремизма и разжигания межэтнических и межрелигиозных конфликтов;</w:t>
            </w:r>
          </w:p>
        </w:tc>
      </w:tr>
      <w:tr w:rsidR="00836D5E" w:rsidRPr="00687EC0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spacing w:after="0" w:line="240" w:lineRule="auto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Духовно-нравственное воспитание</w:t>
            </w:r>
          </w:p>
        </w:tc>
      </w:tr>
      <w:tr w:rsidR="00836D5E" w:rsidRPr="00687EC0">
        <w:trPr>
          <w:cantSplit/>
          <w:trHeight w:val="135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0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сознающий значимость профессии/специальности для сохранения и трансляции традиционных духовно-нравственных ценностей, в том числе семейных, многонационального народа Российской Федерации;</w:t>
            </w:r>
          </w:p>
        </w:tc>
      </w:tr>
      <w:tr w:rsidR="00836D5E" w:rsidRPr="00687EC0">
        <w:trPr>
          <w:cantSplit/>
          <w:trHeight w:val="135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0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проявляющий осознанное стремление к распространению в процессе самовыражения традиционных духовно-нравственных начал многонационального народа Российской Федерации;</w:t>
            </w:r>
          </w:p>
        </w:tc>
      </w:tr>
      <w:tr w:rsidR="00836D5E" w:rsidRPr="00687EC0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Эстетическое воспитание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1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687EC0">
              <w:rPr>
                <w:rFonts w:ascii="Times New Roman" w:hAnsi="Times New Roman"/>
                <w:sz w:val="24"/>
                <w:szCs w:val="24"/>
                <w:highlight w:val="white"/>
              </w:rPr>
              <w:t>сознающий значимость выбранной профессии/специальности для повышения эстетической составляющей в жизни российского общества;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1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687EC0">
              <w:rPr>
                <w:rFonts w:ascii="Times New Roman" w:hAnsi="Times New Roman"/>
                <w:sz w:val="24"/>
                <w:szCs w:val="24"/>
                <w:highlight w:val="white"/>
              </w:rPr>
              <w:t>осознанно стремящийся к улучшению эстетической привлекательности окружающего пространства;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1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687EC0">
              <w:rPr>
                <w:rFonts w:ascii="Times New Roman" w:hAnsi="Times New Roman"/>
                <w:sz w:val="24"/>
                <w:szCs w:val="24"/>
                <w:highlight w:val="white"/>
              </w:rPr>
              <w:t>признающий значимость учета традиционных духовно-нравственных ценностей российского народа при самовыражении в искусстве;</w:t>
            </w:r>
          </w:p>
        </w:tc>
      </w:tr>
      <w:tr w:rsidR="00836D5E" w:rsidRPr="005D4BCF">
        <w:trPr>
          <w:cantSplit/>
          <w:trHeight w:val="54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5D4BCF" w:rsidP="005D4BCF">
            <w:pPr>
              <w:numPr>
                <w:ilvl w:val="0"/>
                <w:numId w:val="11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5D4BCF">
              <w:rPr>
                <w:rFonts w:ascii="Times New Roman" w:hAnsi="Times New Roman"/>
                <w:sz w:val="24"/>
                <w:szCs w:val="24"/>
                <w:highlight w:val="white"/>
              </w:rPr>
              <w:t>признающий значимость и ценность, проявляющий деятельное уважение к исторически сложившемуся у различных народов Российской Федерации представлению об эстетике, к цифровой визуальной культуре, этике UI/UX-дизайна, технологиям локализации программного обеспечения и сохранению нематериального культурного наследия в цифровой среде</w:t>
            </w:r>
            <w:r w:rsidR="00A17832" w:rsidRPr="00687EC0">
              <w:rPr>
                <w:rFonts w:ascii="Times New Roman" w:hAnsi="Times New Roman"/>
                <w:sz w:val="24"/>
                <w:szCs w:val="24"/>
                <w:highlight w:val="white"/>
              </w:rPr>
              <w:t>;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1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  <w:highlight w:val="white"/>
              </w:rPr>
              <w:t>использующий возможности художественной и творческой деятельности в целях саморазвития и реализации творческих способностей, в том числе в профессиональной деятельности;</w:t>
            </w:r>
          </w:p>
        </w:tc>
      </w:tr>
      <w:tr w:rsidR="00836D5E" w:rsidRPr="00687EC0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Физическое воспитание, формирование культуры здоровья и эмоционального благополучия</w:t>
            </w:r>
          </w:p>
        </w:tc>
      </w:tr>
      <w:tr w:rsidR="00836D5E" w:rsidRPr="00687EC0">
        <w:trPr>
          <w:cantSplit/>
          <w:trHeight w:val="9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2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i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демонстрирующий физическую подготовленность и физическое развитие в соответствии с требованиями будущей профессиональной деятельности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;</w:t>
            </w:r>
          </w:p>
        </w:tc>
      </w:tr>
      <w:tr w:rsidR="00836D5E" w:rsidRPr="00687EC0">
        <w:trPr>
          <w:cantSplit/>
          <w:trHeight w:val="9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2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стремящийся к трансляции в процессе творческого самовыражения ценности здорового образа жизни, неприятия вредных привычек;</w:t>
            </w:r>
          </w:p>
        </w:tc>
      </w:tr>
      <w:tr w:rsidR="00836D5E" w:rsidRPr="00687EC0">
        <w:trPr>
          <w:cantSplit/>
          <w:trHeight w:val="9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2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понимающий ценность для собственного здоровья и здоровья окружающих соблюдения техники безопасности при проведении работ;</w:t>
            </w:r>
          </w:p>
        </w:tc>
      </w:tr>
      <w:tr w:rsidR="00836D5E" w:rsidRPr="00687EC0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tabs>
                <w:tab w:val="left" w:pos="709"/>
              </w:tabs>
              <w:spacing w:after="0" w:line="240" w:lineRule="auto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Профессионально-трудовое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воспитание</w:t>
            </w:r>
          </w:p>
        </w:tc>
      </w:tr>
      <w:tr w:rsidR="00836D5E" w:rsidRPr="00687EC0">
        <w:trPr>
          <w:cantSplit/>
          <w:trHeight w:val="84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12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применяющий знания о нормах выбранной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профессии /специальности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, всех ее требований и выражающий готовность деятельно участвовать в профессиональной деятельности в соответствии с нормативно-ценностной системой;</w:t>
            </w:r>
          </w:p>
        </w:tc>
      </w:tr>
      <w:tr w:rsidR="00836D5E" w:rsidRPr="00687EC0">
        <w:trPr>
          <w:cantSplit/>
          <w:trHeight w:val="82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12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сознающий ценность и уважающий творческое самовыражение коллег;</w:t>
            </w:r>
          </w:p>
        </w:tc>
      </w:tr>
      <w:tr w:rsidR="00836D5E" w:rsidRPr="00687EC0">
        <w:trPr>
          <w:cantSplit/>
          <w:trHeight w:val="82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2"/>
              </w:numPr>
              <w:tabs>
                <w:tab w:val="left" w:pos="709"/>
              </w:tabs>
              <w:spacing w:after="0" w:line="240" w:lineRule="auto"/>
              <w:ind w:left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готовый к освоению новых компетенций в профессиональной сфере, реконструированнию и применению технологий предшествующих эпох и технологических укладов;</w:t>
            </w:r>
          </w:p>
        </w:tc>
      </w:tr>
      <w:tr w:rsidR="00836D5E" w:rsidRPr="00687EC0">
        <w:trPr>
          <w:cantSplit/>
          <w:trHeight w:val="82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2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готовый к выполнению нестандартных работ в соответствии со ставящимися задачами;</w:t>
            </w:r>
          </w:p>
        </w:tc>
      </w:tr>
      <w:tr w:rsidR="00836D5E" w:rsidRPr="00687EC0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tabs>
                <w:tab w:val="left" w:pos="709"/>
              </w:tabs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Экологическое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воспитание</w:t>
            </w:r>
          </w:p>
        </w:tc>
      </w:tr>
      <w:tr w:rsidR="00836D5E" w:rsidRPr="00687EC0">
        <w:trPr>
          <w:cantSplit/>
          <w:trHeight w:val="9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13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ответственно подходящий к рациональному потреблению энергии, воды и других природных ресурсов в жизни в рамках обучения и профессиональной деятельности;</w:t>
            </w:r>
          </w:p>
        </w:tc>
      </w:tr>
      <w:tr w:rsidR="00836D5E" w:rsidRPr="00687EC0">
        <w:trPr>
          <w:cantSplit/>
          <w:trHeight w:val="9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13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сознающий ценность и готовый к экологически-рациональной организации рабочего пространства;</w:t>
            </w:r>
          </w:p>
        </w:tc>
      </w:tr>
      <w:tr w:rsidR="00836D5E" w:rsidRPr="00687EC0">
        <w:trPr>
          <w:cantSplit/>
          <w:trHeight w:val="9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3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понимающий важность своей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профессии/специальности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для пропаганды экологической культуры;</w:t>
            </w:r>
            <w:r w:rsidRPr="00687EC0">
              <w:rPr>
                <w:rFonts w:ascii="Times New Roman" w:hAnsi="Times New Roman"/>
                <w:color w:val="333333"/>
                <w:sz w:val="24"/>
                <w:szCs w:val="24"/>
                <w:highlight w:val="white"/>
              </w:rPr>
              <w:t xml:space="preserve"> </w:t>
            </w:r>
          </w:p>
        </w:tc>
      </w:tr>
      <w:tr w:rsidR="00836D5E" w:rsidRPr="00687EC0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tabs>
                <w:tab w:val="left" w:pos="709"/>
              </w:tabs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Ценности научного познания</w:t>
            </w:r>
          </w:p>
        </w:tc>
      </w:tr>
      <w:tr w:rsidR="00836D5E" w:rsidRPr="00687EC0">
        <w:trPr>
          <w:cantSplit/>
          <w:trHeight w:val="14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pStyle w:val="s16"/>
              <w:numPr>
                <w:ilvl w:val="0"/>
                <w:numId w:val="14"/>
              </w:numPr>
              <w:tabs>
                <w:tab w:val="left" w:pos="709"/>
              </w:tabs>
              <w:spacing w:after="0"/>
              <w:ind w:left="0"/>
              <w:rPr>
                <w:szCs w:val="24"/>
              </w:rPr>
            </w:pPr>
            <w:r w:rsidRPr="00687EC0">
              <w:rPr>
                <w:szCs w:val="24"/>
              </w:rPr>
              <w:t xml:space="preserve">принимающий участия в научных, научно-исследовательских проектах, мероприятиях, конкурсах в рамках профессиональной направленности </w:t>
            </w:r>
            <w:r w:rsidRPr="00687EC0">
              <w:rPr>
                <w:i/>
                <w:szCs w:val="24"/>
              </w:rPr>
              <w:t>специальности;</w:t>
            </w:r>
          </w:p>
        </w:tc>
      </w:tr>
      <w:tr w:rsidR="00836D5E" w:rsidRPr="00687EC0">
        <w:trPr>
          <w:cantSplit/>
          <w:trHeight w:val="14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pStyle w:val="s16"/>
              <w:numPr>
                <w:ilvl w:val="0"/>
                <w:numId w:val="14"/>
              </w:numPr>
              <w:tabs>
                <w:tab w:val="left" w:pos="709"/>
              </w:tabs>
              <w:spacing w:after="0"/>
              <w:ind w:left="0"/>
              <w:rPr>
                <w:szCs w:val="24"/>
              </w:rPr>
            </w:pPr>
            <w:r w:rsidRPr="00687EC0">
              <w:rPr>
                <w:szCs w:val="24"/>
              </w:rPr>
              <w:t>сознающий и понимающий критерии научности гуманитарного, в том числе исторического, знания, умеющий отличать научные работы от ненаучных;</w:t>
            </w:r>
          </w:p>
        </w:tc>
      </w:tr>
      <w:tr w:rsidR="00836D5E" w:rsidRPr="00687EC0">
        <w:trPr>
          <w:cantSplit/>
          <w:trHeight w:val="14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4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понимающий важность распространения исключительно научных знаний о прошлом;</w:t>
            </w:r>
          </w:p>
        </w:tc>
      </w:tr>
    </w:tbl>
    <w:p w:rsidR="00836D5E" w:rsidRPr="00687EC0" w:rsidRDefault="00836D5E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A17832">
      <w:pPr>
        <w:keepNext/>
        <w:keepLines/>
        <w:pageBreakBefore/>
        <w:spacing w:before="120" w:after="6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lastRenderedPageBreak/>
        <w:t>РАЗДЕЛ 2. СОДЕРЖАТЕЛЬНЫЙ</w:t>
      </w:r>
    </w:p>
    <w:p w:rsidR="00836D5E" w:rsidRPr="00687EC0" w:rsidRDefault="00A17832">
      <w:pPr>
        <w:keepNext/>
        <w:keepLines/>
        <w:spacing w:before="120" w:after="60" w:line="240" w:lineRule="auto"/>
        <w:outlineLvl w:val="0"/>
        <w:rPr>
          <w:rFonts w:ascii="Times New Roman" w:hAnsi="Times New Roman"/>
          <w:b/>
          <w:color w:val="FFFFFF"/>
          <w:sz w:val="24"/>
          <w:szCs w:val="24"/>
          <w:vertAlign w:val="superscript"/>
        </w:rPr>
      </w:pPr>
      <w:r w:rsidRPr="00687EC0">
        <w:rPr>
          <w:rFonts w:ascii="Times New Roman" w:hAnsi="Times New Roman"/>
          <w:b/>
          <w:sz w:val="24"/>
          <w:szCs w:val="24"/>
        </w:rPr>
        <w:t>2.1 Воспитательные модули: виды, формы, содержание воспитатель</w:t>
      </w:r>
      <w:r w:rsidR="00965270" w:rsidRPr="00687EC0">
        <w:rPr>
          <w:rFonts w:ascii="Times New Roman" w:hAnsi="Times New Roman"/>
          <w:b/>
          <w:sz w:val="24"/>
          <w:szCs w:val="24"/>
        </w:rPr>
        <w:t xml:space="preserve">ной деятельности по </w:t>
      </w:r>
      <w:r w:rsidRPr="00687EC0">
        <w:rPr>
          <w:rFonts w:ascii="Times New Roman" w:hAnsi="Times New Roman"/>
          <w:b/>
          <w:sz w:val="24"/>
          <w:szCs w:val="24"/>
        </w:rPr>
        <w:t>специальности</w:t>
      </w:r>
      <w:r w:rsidRPr="00687EC0">
        <w:rPr>
          <w:rFonts w:ascii="Times New Roman" w:hAnsi="Times New Roman"/>
          <w:b/>
          <w:color w:val="FFFFFF"/>
          <w:sz w:val="24"/>
          <w:szCs w:val="24"/>
          <w:vertAlign w:val="superscript"/>
        </w:rPr>
        <w:t>*</w:t>
      </w:r>
    </w:p>
    <w:p w:rsidR="00836D5E" w:rsidRPr="00687EC0" w:rsidRDefault="00A17832">
      <w:pPr>
        <w:keepNext/>
        <w:keepLines/>
        <w:spacing w:before="120" w:after="6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Модуль «Образовательная деятельность» </w:t>
      </w:r>
    </w:p>
    <w:p w:rsidR="00836D5E" w:rsidRPr="008D2356" w:rsidRDefault="005D4BCF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8D2356">
        <w:rPr>
          <w:rFonts w:ascii="Times New Roman" w:hAnsi="Times New Roman"/>
          <w:sz w:val="24"/>
          <w:szCs w:val="24"/>
        </w:rPr>
        <w:t>Для специальности 09.02.11 «Разработка и управление программным обеспечением» воспитательный потенциал учебных дисциплин и профессиональных модулей реализуется через введение в специальность, чтение и анализ технической и проектной документации (технических заданий, архитектурных описаний), изучение основ организации процесса разработки, современных языков программирования, баз данных, архитектур и технологий создания ПО, а также методов его тестирования, внедрения, сопровождения и рефакторинга. В учебной и производственной практике формируются культура программирования и командного взаимодействия, профессиональная этика, ответственность за кибербезопасность, отказоустойчивость систем и защиту персональных данных. Используются передовые цифровые технологии, DevOps-инструменты, системы контроля версий и методологии Agile/Scrum, рассматриваются принципы оптимизации производительности кода, ресурсосбережения (Green Computing) и экологичного проектирования программных ИТ-архитектур.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  <w:trHeight w:val="11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14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  <w:highlight w:val="white"/>
              </w:rPr>
              <w:t>внедрение методик преподавания общеобразовательных дисциплин с учетом профессиональной направленности</w:t>
            </w:r>
            <w:r w:rsidRPr="00687EC0">
              <w:rPr>
                <w:rFonts w:ascii="Times New Roman" w:hAnsi="Times New Roman"/>
                <w:b/>
                <w:sz w:val="24"/>
                <w:szCs w:val="24"/>
                <w:highlight w:val="white"/>
              </w:rPr>
              <w:t xml:space="preserve"> </w:t>
            </w:r>
            <w:r w:rsidRPr="00687EC0">
              <w:rPr>
                <w:rFonts w:ascii="Times New Roman" w:hAnsi="Times New Roman"/>
                <w:i/>
                <w:sz w:val="24"/>
                <w:szCs w:val="24"/>
                <w:highlight w:val="white"/>
              </w:rPr>
              <w:t>специальности;</w:t>
            </w:r>
          </w:p>
        </w:tc>
      </w:tr>
      <w:tr w:rsidR="00836D5E" w:rsidRPr="00687EC0">
        <w:trPr>
          <w:cantSplit/>
          <w:trHeight w:val="11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14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использование воспитательных возможностей практик для формирования позитивного отношения обучающихся к традиционным духовно-нравственным ценностям российского народа;</w:t>
            </w:r>
          </w:p>
        </w:tc>
      </w:tr>
      <w:tr w:rsidR="00836D5E" w:rsidRPr="00687EC0">
        <w:trPr>
          <w:cantSplit/>
          <w:trHeight w:val="11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4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использование воспитательных возможностей курса «Россия – моя история»;</w:t>
            </w:r>
          </w:p>
        </w:tc>
      </w:tr>
    </w:tbl>
    <w:p w:rsidR="00836D5E" w:rsidRPr="00687EC0" w:rsidRDefault="00A17832">
      <w:pPr>
        <w:keepNext/>
        <w:keepLines/>
        <w:tabs>
          <w:tab w:val="left" w:pos="851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«Кураторство»</w:t>
      </w:r>
    </w:p>
    <w:p w:rsidR="00836D5E" w:rsidRPr="008D2356" w:rsidRDefault="005D4BCF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D2356">
        <w:rPr>
          <w:rFonts w:ascii="Times New Roman" w:hAnsi="Times New Roman"/>
          <w:sz w:val="24"/>
          <w:szCs w:val="24"/>
        </w:rPr>
        <w:t>Куратор сопровождает профессиональную адаптацию первокурсников, организует посещение ИТ-компаний, дата-центров и профильных компьютерных лабораторий, обсуждение норм профессиональной этики разработчика, культуры написания кода, командной работы по гибким методологиям (Agile/Scrum) и ответственности за кибербезопасность и надежность принимаемых программных решений; поддерживает участие обучающихся в тематической неделе специальности, ИТ-олимпиадах, хакатонах и проектах по цифровизации и созданию социально значимых веб-сервисов и приложений</w:t>
      </w:r>
      <w:r w:rsidR="00A17832" w:rsidRPr="008D2356">
        <w:rPr>
          <w:rFonts w:ascii="Times New Roman" w:hAnsi="Times New Roman"/>
          <w:sz w:val="24"/>
          <w:szCs w:val="24"/>
        </w:rPr>
        <w:t>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  <w:trHeight w:val="165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15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инициирование и поддержка участия обучающихся в мероприятиях, конкурсах и проектах профессиональной направленности;</w:t>
            </w:r>
          </w:p>
        </w:tc>
      </w:tr>
      <w:tr w:rsidR="00836D5E" w:rsidRPr="00687EC0">
        <w:trPr>
          <w:cantSplit/>
          <w:trHeight w:val="165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5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организация социально-значимых проектов профессиональной направленности, способствующих личностному развитию обучающихся и дающих возможности для самореализации в рамках выбранной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специальности;</w:t>
            </w:r>
          </w:p>
        </w:tc>
      </w:tr>
    </w:tbl>
    <w:p w:rsidR="00836D5E" w:rsidRPr="00687EC0" w:rsidRDefault="00A17832">
      <w:pPr>
        <w:keepNext/>
        <w:keepLines/>
        <w:tabs>
          <w:tab w:val="left" w:pos="851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«Наставничество»</w:t>
      </w:r>
    </w:p>
    <w:p w:rsidR="00836D5E" w:rsidRPr="008D2356" w:rsidRDefault="00A17832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D2356">
        <w:rPr>
          <w:rFonts w:ascii="Times New Roman" w:hAnsi="Times New Roman"/>
          <w:sz w:val="24"/>
          <w:szCs w:val="24"/>
        </w:rPr>
        <w:t>Наставники из числа преподавателей профессиональных дисциплин, мастеров производственного обучения, выпускников и представителей работодателей помогают осваивать чтение чертежей, технологические операции, цифровые инструменты и требования охраны труда; проводят мастер-классы и консультируют по итогам учебной и производственной практики.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  <w:trHeight w:val="255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16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мастер-классы, тренинги и практикумы от наставника в рамках сопровождения профессионального роста наставляемых, развития их профессиональных навыков и компетенций в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836D5E" w:rsidRPr="00687EC0">
        <w:trPr>
          <w:cantSplit/>
          <w:trHeight w:val="255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6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организация под руководством наставника социально-значимых проектов по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специальности;</w:t>
            </w:r>
          </w:p>
        </w:tc>
      </w:tr>
    </w:tbl>
    <w:p w:rsidR="00836D5E" w:rsidRPr="00687EC0" w:rsidRDefault="00A17832">
      <w:pPr>
        <w:keepNext/>
        <w:keepLines/>
        <w:tabs>
          <w:tab w:val="left" w:pos="851"/>
        </w:tabs>
        <w:spacing w:before="120" w:after="60" w:line="240" w:lineRule="auto"/>
        <w:rPr>
          <w:rFonts w:ascii="Times New Roman" w:hAnsi="Times New Roman"/>
          <w:b/>
          <w:i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lastRenderedPageBreak/>
        <w:t>Модуль «Основные воспитат</w:t>
      </w:r>
      <w:r w:rsidR="00965270" w:rsidRPr="00687EC0">
        <w:rPr>
          <w:rFonts w:ascii="Times New Roman" w:hAnsi="Times New Roman"/>
          <w:b/>
          <w:sz w:val="24"/>
          <w:szCs w:val="24"/>
        </w:rPr>
        <w:t xml:space="preserve">ельные мероприятия по </w:t>
      </w:r>
      <w:r w:rsidRPr="00687EC0">
        <w:rPr>
          <w:rFonts w:ascii="Times New Roman" w:hAnsi="Times New Roman"/>
          <w:b/>
          <w:sz w:val="24"/>
          <w:szCs w:val="24"/>
        </w:rPr>
        <w:t>специальности»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7"/>
              </w:numPr>
              <w:spacing w:after="0" w:line="240" w:lineRule="auto"/>
              <w:ind w:left="0"/>
              <w:outlineLvl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проведение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профессиональных праздников (в том числе региональных) с активным включением обучающихся – мастер классы, проведение конкурсов профессионального мастерства, показы, выставки, открытые лекции и демонстрации, экскурсии, дни открытых дверей, квесты, встречи с известными представителями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, круглые столы, просветительские мероприятия с участием амбассадоров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специальности;</w:t>
            </w:r>
          </w:p>
        </w:tc>
      </w:tr>
    </w:tbl>
    <w:p w:rsidR="00836D5E" w:rsidRPr="00687EC0" w:rsidRDefault="00A17832">
      <w:pPr>
        <w:keepNext/>
        <w:keepLines/>
        <w:tabs>
          <w:tab w:val="left" w:pos="851"/>
          <w:tab w:val="left" w:pos="2977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Модуль «Организация предметно-пространственной среды»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  <w:trHeight w:val="165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7"/>
              </w:numPr>
              <w:spacing w:after="0" w:line="240" w:lineRule="auto"/>
              <w:ind w:left="0"/>
              <w:outlineLvl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организация музейно-выставочного пространства, содержащего экспозиции об истории и развитии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 xml:space="preserve">специальности, 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выдающихся деятелей имеющей отношение к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, соответствующих предметов-символов профессиональной сферы, информационных справочных материалов о предприятиях профессиональной сферы, являющихся предметом гордости отечественной науки и технологий, имеющих отношение к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специальности;</w:t>
            </w:r>
          </w:p>
        </w:tc>
      </w:tr>
      <w:tr w:rsidR="00836D5E" w:rsidRPr="00687EC0">
        <w:trPr>
          <w:cantSplit/>
          <w:trHeight w:val="165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numPr>
                <w:ilvl w:val="0"/>
                <w:numId w:val="17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размещение, поддержание, обновление на территории ПОО выставочных объектов, ассоциирующихся с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специальностью;</w:t>
            </w:r>
          </w:p>
        </w:tc>
      </w:tr>
    </w:tbl>
    <w:p w:rsidR="00836D5E" w:rsidRPr="00687EC0" w:rsidRDefault="00A17832">
      <w:pPr>
        <w:keepNext/>
        <w:keepLines/>
        <w:tabs>
          <w:tab w:val="left" w:pos="851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Модуль «Взаимодействие с родителями (законными представителями)»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  <w:trHeight w:val="165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18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профессиональные встречи, диалоги с приглашением родителей (законных представит</w:t>
            </w:r>
            <w:r w:rsidR="00965270" w:rsidRPr="00687EC0">
              <w:rPr>
                <w:rFonts w:ascii="Times New Roman" w:hAnsi="Times New Roman"/>
                <w:sz w:val="24"/>
                <w:szCs w:val="24"/>
              </w:rPr>
              <w:t xml:space="preserve">елей), работающих по 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специальности, чествование трудовых династий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специальности;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36D5E" w:rsidRPr="005D4BCF">
        <w:trPr>
          <w:cantSplit/>
          <w:trHeight w:val="165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36D5E" w:rsidRPr="00687EC0" w:rsidRDefault="00A17832" w:rsidP="005D4BCF">
            <w:pPr>
              <w:widowControl w:val="0"/>
              <w:numPr>
                <w:ilvl w:val="0"/>
                <w:numId w:val="18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совместные мероприятия, посвященные Дню</w:t>
            </w:r>
            <w:r w:rsidR="00965270" w:rsidRPr="005D4BC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D4BCF" w:rsidRPr="005D4BCF">
              <w:rPr>
                <w:rFonts w:ascii="Times New Roman" w:hAnsi="Times New Roman"/>
                <w:sz w:val="24"/>
                <w:szCs w:val="24"/>
              </w:rPr>
              <w:t>программиста</w:t>
            </w:r>
            <w:r w:rsidRPr="005D4BCF">
              <w:rPr>
                <w:rFonts w:ascii="Times New Roman" w:hAnsi="Times New Roman"/>
                <w:sz w:val="24"/>
                <w:szCs w:val="24"/>
              </w:rPr>
              <w:t xml:space="preserve">; </w:t>
            </w:r>
          </w:p>
        </w:tc>
      </w:tr>
    </w:tbl>
    <w:p w:rsidR="00836D5E" w:rsidRPr="00687EC0" w:rsidRDefault="00A17832">
      <w:pPr>
        <w:keepNext/>
        <w:keepLines/>
        <w:tabs>
          <w:tab w:val="left" w:pos="851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«Профилактика и безопасность»</w:t>
      </w:r>
    </w:p>
    <w:p w:rsidR="00836D5E" w:rsidRPr="002421FC" w:rsidRDefault="005D4BCF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1FC">
        <w:rPr>
          <w:rFonts w:ascii="Times New Roman" w:hAnsi="Times New Roman"/>
          <w:sz w:val="24"/>
          <w:szCs w:val="24"/>
        </w:rPr>
        <w:t>Включаются занятия по охране труда при работе за компьютером, пожарной безопасности в помещениях с вычислительной техникой, электробезопасности при эксплуатации компьютерного и серверного оборудования, эргономике рабочего места программиста, применению средств индивидуальной защиты органов зрения и профилактике профессиональных заболеваний (синдром запястного канала, гиподинамия, компьютерный зрительный синдром); отрабатываются действия при авариях, чрезвычайных ситуациях в ИТ-офисах и дата-центрах, а также алгоритмы реагирования на критические инциденты информационной безопасности и угрозы утечки данных</w:t>
      </w:r>
      <w:r w:rsidR="00A17832" w:rsidRPr="002421FC">
        <w:rPr>
          <w:rFonts w:ascii="Times New Roman" w:hAnsi="Times New Roman"/>
          <w:sz w:val="24"/>
          <w:szCs w:val="24"/>
        </w:rPr>
        <w:t>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  <w:trHeight w:val="14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19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реализация элементов, программы профилактической направленности, реали</w:t>
            </w:r>
            <w:r w:rsidR="00D9247B" w:rsidRPr="00687EC0">
              <w:rPr>
                <w:rFonts w:ascii="Times New Roman" w:hAnsi="Times New Roman"/>
                <w:sz w:val="24"/>
                <w:szCs w:val="24"/>
              </w:rPr>
              <w:t>зуемые в ГБПОУ ВИТ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и в социокультурном окружении в рамках п</w:t>
            </w:r>
            <w:r w:rsidR="00D9247B" w:rsidRPr="00687EC0">
              <w:rPr>
                <w:rFonts w:ascii="Times New Roman" w:hAnsi="Times New Roman"/>
                <w:sz w:val="24"/>
                <w:szCs w:val="24"/>
              </w:rPr>
              <w:t xml:space="preserve">росветительской деятельности по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836D5E" w:rsidRPr="00687EC0">
        <w:trPr>
          <w:cantSplit/>
          <w:trHeight w:val="14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19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организация мероприятий по безопасности в цифровой среде, связанных с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специальностью;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36D5E" w:rsidRPr="00687EC0">
        <w:trPr>
          <w:cantSplit/>
          <w:trHeight w:val="14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19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поддержка инициатив обучающихся в сфере укрепления безо</w:t>
            </w:r>
            <w:r w:rsidR="00D9247B" w:rsidRPr="00687EC0">
              <w:rPr>
                <w:rFonts w:ascii="Times New Roman" w:hAnsi="Times New Roman"/>
                <w:sz w:val="24"/>
                <w:szCs w:val="24"/>
              </w:rPr>
              <w:t>пасности жизнедеятельности в ГБПОУ ВИТ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, в том числе в рамках освоения образовательных программ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специальности;</w:t>
            </w:r>
          </w:p>
        </w:tc>
      </w:tr>
    </w:tbl>
    <w:p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«Социальное партнёрство и участие работодателей»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  <w:trHeight w:val="9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0"/>
              </w:numPr>
              <w:spacing w:after="0" w:line="240" w:lineRule="auto"/>
              <w:ind w:left="0"/>
              <w:rPr>
                <w:rFonts w:ascii="Times New Roman" w:hAnsi="Times New Roman"/>
                <w:i/>
                <w:color w:val="333333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организация взаимодействия с представителями сферы деятельности, ознакомительных и познавательных экскурсий с целью погружения </w:t>
            </w:r>
            <w:r w:rsidR="00D9247B" w:rsidRPr="00687EC0">
              <w:rPr>
                <w:rFonts w:ascii="Times New Roman" w:hAnsi="Times New Roman"/>
                <w:i/>
                <w:color w:val="333333"/>
                <w:sz w:val="24"/>
                <w:szCs w:val="24"/>
              </w:rPr>
              <w:t xml:space="preserve">в </w:t>
            </w:r>
            <w:r w:rsidRPr="00687EC0">
              <w:rPr>
                <w:rFonts w:ascii="Times New Roman" w:hAnsi="Times New Roman"/>
                <w:i/>
                <w:color w:val="333333"/>
                <w:sz w:val="24"/>
                <w:szCs w:val="24"/>
              </w:rPr>
              <w:t>специальность;</w:t>
            </w:r>
          </w:p>
        </w:tc>
      </w:tr>
      <w:tr w:rsidR="00836D5E" w:rsidRPr="00687EC0">
        <w:trPr>
          <w:cantSplit/>
          <w:trHeight w:val="9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0"/>
              </w:numPr>
              <w:spacing w:after="0" w:line="240" w:lineRule="auto"/>
              <w:ind w:left="0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организация и проведение на базе организаций-партнёров мероприятий, посвященных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специальности: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>презентаций, лекций, акций;</w:t>
            </w:r>
          </w:p>
        </w:tc>
      </w:tr>
      <w:tr w:rsidR="00836D5E" w:rsidRPr="00687EC0">
        <w:trPr>
          <w:cantSplit/>
          <w:trHeight w:val="9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0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>ре</w:t>
            </w:r>
            <w:r w:rsidR="00D9247B"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ализация социальных проектов по </w:t>
            </w:r>
            <w:r w:rsidRPr="00687EC0">
              <w:rPr>
                <w:rFonts w:ascii="Times New Roman" w:hAnsi="Times New Roman"/>
                <w:i/>
                <w:color w:val="333333"/>
                <w:sz w:val="24"/>
                <w:szCs w:val="24"/>
              </w:rPr>
              <w:t>специальности</w:t>
            </w: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>, разрабатываемых и реализуемых совместно обучающимися, педагогами с организациями-партнёрами;</w:t>
            </w:r>
          </w:p>
        </w:tc>
      </w:tr>
    </w:tbl>
    <w:p w:rsidR="00836D5E" w:rsidRPr="00687EC0" w:rsidRDefault="00A17832">
      <w:pPr>
        <w:keepNext/>
        <w:keepLines/>
        <w:tabs>
          <w:tab w:val="left" w:pos="851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lastRenderedPageBreak/>
        <w:t>Модуль «</w:t>
      </w:r>
      <w:r w:rsidR="005D4BCF" w:rsidRPr="005D4BCF">
        <w:rPr>
          <w:rFonts w:ascii="Times New Roman" w:hAnsi="Times New Roman"/>
          <w:b/>
          <w:sz w:val="24"/>
          <w:szCs w:val="24"/>
        </w:rPr>
        <w:t>Профессиональное развитие, адаптация и трудоустройство</w:t>
      </w:r>
      <w:r w:rsidRPr="00687EC0">
        <w:rPr>
          <w:rFonts w:ascii="Times New Roman" w:hAnsi="Times New Roman"/>
          <w:b/>
          <w:sz w:val="24"/>
          <w:szCs w:val="24"/>
        </w:rPr>
        <w:t xml:space="preserve">» </w:t>
      </w:r>
    </w:p>
    <w:p w:rsidR="00836D5E" w:rsidRPr="002421FC" w:rsidRDefault="005D4BCF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421FC">
        <w:rPr>
          <w:rFonts w:ascii="Times New Roman" w:hAnsi="Times New Roman"/>
          <w:sz w:val="24"/>
          <w:szCs w:val="24"/>
        </w:rPr>
        <w:t>Организуются производственная практика в роли стажеров-разработчиков и QA-инженеров, экскурсии в ведущие ИТ-компании, дата-центры и веб-студии, встречи с ИТ-работодателями, тимлидами и ИТ-архитекторами, конкурс «Профессиональный студент» (в формате индивидуального спортивного программирования) и «Профессиональная команда» (в формате командных хакатонов по гибким методологиям Agile/Scrum), подготовка цифрового портфолио проектов на GitHub/GitLab и ИТ-резюме, развитие клуба «Амбассадоры специальности», участие в цифровых проектах по автоматизации энергоэффективности, ресурсосбережению (Green Computing), рефакторингу программного кода, модернизации информационных систем и созданию социально значимых ИТ-сервисов</w:t>
      </w:r>
      <w:r w:rsidR="00A17832" w:rsidRPr="002421FC">
        <w:rPr>
          <w:rFonts w:ascii="Times New Roman" w:hAnsi="Times New Roman"/>
          <w:sz w:val="24"/>
          <w:szCs w:val="24"/>
        </w:rPr>
        <w:t>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>организация конкурса профессионального мастерства, приуроченного к Д</w:t>
            </w:r>
            <w:r w:rsidR="00D9247B"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>ню строителя</w:t>
            </w: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>;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участие в региональных, всероссийских и международных профессиональных проектах </w:t>
            </w:r>
            <w:r w:rsidR="00D9247B" w:rsidRPr="00687EC0">
              <w:rPr>
                <w:rFonts w:ascii="Times New Roman" w:hAnsi="Times New Roman"/>
                <w:i/>
                <w:color w:val="333333"/>
                <w:sz w:val="24"/>
                <w:szCs w:val="24"/>
              </w:rPr>
              <w:t xml:space="preserve">по </w:t>
            </w:r>
            <w:r w:rsidRPr="00687EC0">
              <w:rPr>
                <w:rFonts w:ascii="Times New Roman" w:hAnsi="Times New Roman"/>
                <w:i/>
                <w:color w:val="333333"/>
                <w:sz w:val="24"/>
                <w:szCs w:val="24"/>
              </w:rPr>
              <w:t>специальности;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>проведение конкурса «Профессиональный студент» или «Профессиональная команда» по итогам профессиональных практик;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организация участия волонтеров в мероприятиях социальных </w:t>
            </w:r>
            <w:r w:rsidR="00D9247B"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и производственных партнеров по </w:t>
            </w:r>
            <w:r w:rsidRPr="00687EC0">
              <w:rPr>
                <w:rFonts w:ascii="Times New Roman" w:hAnsi="Times New Roman"/>
                <w:i/>
                <w:color w:val="333333"/>
                <w:sz w:val="24"/>
                <w:szCs w:val="24"/>
              </w:rPr>
              <w:t>специальности;</w:t>
            </w: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 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i/>
                <w:color w:val="333333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организация клубов профессиональной направленности «Амбассадоры </w:t>
            </w:r>
            <w:r w:rsidRPr="00687EC0">
              <w:rPr>
                <w:rFonts w:ascii="Times New Roman" w:hAnsi="Times New Roman"/>
                <w:i/>
                <w:color w:val="333333"/>
                <w:sz w:val="24"/>
                <w:szCs w:val="24"/>
              </w:rPr>
              <w:t>специальности»;</w:t>
            </w:r>
          </w:p>
        </w:tc>
      </w:tr>
    </w:tbl>
    <w:p w:rsidR="00836D5E" w:rsidRPr="00687EC0" w:rsidRDefault="00A17832">
      <w:pPr>
        <w:keepNext/>
        <w:keepLines/>
        <w:pageBreakBefore/>
        <w:spacing w:before="120" w:after="6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lastRenderedPageBreak/>
        <w:t>РАЗДЕЛ 3. ОРГАНИЗАЦИОННЫЙ</w:t>
      </w:r>
    </w:p>
    <w:p w:rsidR="00836D5E" w:rsidRPr="00687EC0" w:rsidRDefault="00A17832">
      <w:pPr>
        <w:keepNext/>
        <w:keepLines/>
        <w:spacing w:before="120" w:after="6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3.1 Кадровое обеспечение </w:t>
      </w:r>
    </w:p>
    <w:p w:rsidR="00836D5E" w:rsidRPr="002421FC" w:rsidRDefault="00A17832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hAnsi="Times New Roman"/>
          <w:sz w:val="24"/>
          <w:szCs w:val="24"/>
        </w:rPr>
      </w:pPr>
      <w:r w:rsidRPr="002421FC">
        <w:rPr>
          <w:rFonts w:ascii="Times New Roman" w:hAnsi="Times New Roman"/>
          <w:sz w:val="24"/>
          <w:szCs w:val="24"/>
        </w:rPr>
        <w:t>В реализации программы участвуют директор, заместитель директора по учебно-воспитательной работе, заместитель директора по учебно-</w:t>
      </w:r>
      <w:r w:rsidR="00D9247B" w:rsidRPr="002421FC">
        <w:rPr>
          <w:rFonts w:ascii="Times New Roman" w:hAnsi="Times New Roman"/>
          <w:sz w:val="24"/>
          <w:szCs w:val="24"/>
        </w:rPr>
        <w:t>производственной работе и дополнительному образованию</w:t>
      </w:r>
      <w:r w:rsidRPr="002421FC">
        <w:rPr>
          <w:rFonts w:ascii="Times New Roman" w:hAnsi="Times New Roman"/>
          <w:sz w:val="24"/>
          <w:szCs w:val="24"/>
        </w:rPr>
        <w:t>, советник директора по воспитанию и взаимодействию с детскими общес</w:t>
      </w:r>
      <w:r w:rsidR="00D9247B" w:rsidRPr="002421FC">
        <w:rPr>
          <w:rFonts w:ascii="Times New Roman" w:hAnsi="Times New Roman"/>
          <w:sz w:val="24"/>
          <w:szCs w:val="24"/>
        </w:rPr>
        <w:t>твенными объединениями, педагог-организатор, кураторы, педагог-психолог, социальный педагог</w:t>
      </w:r>
      <w:r w:rsidRPr="002421FC">
        <w:rPr>
          <w:rFonts w:ascii="Times New Roman" w:hAnsi="Times New Roman"/>
          <w:sz w:val="24"/>
          <w:szCs w:val="24"/>
        </w:rPr>
        <w:t>, педагоги-библиотекари, преподаватель-организатор ОБЗР, руководитель физического воспитания, воспитатели общежития, мастера производственного обучения, преподаватели профессиональных дисциплин и представители социальных партнёров и работодателей.</w:t>
      </w:r>
    </w:p>
    <w:p w:rsidR="00836D5E" w:rsidRPr="00687EC0" w:rsidRDefault="00A17832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i/>
          <w:sz w:val="24"/>
          <w:szCs w:val="24"/>
        </w:rPr>
        <w:t>Разделение функционала, связанного с планированием, организацией, обеспечением, реализацией воспитательной деятельности (привлечение профильных специалистов образовательной организации)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деятельности;</w:t>
            </w:r>
          </w:p>
          <w:p w:rsidR="00836D5E" w:rsidRPr="00687EC0" w:rsidRDefault="00A17832">
            <w:pPr>
              <w:widowControl w:val="0"/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разделение функционала, связанного с планированием, организацией, обеспечением, реализацией воспитательной деятельности осуществляется на основании локальных нормативно-правовых документов образовательной организации;</w:t>
            </w:r>
          </w:p>
          <w:p w:rsidR="00836D5E" w:rsidRPr="00687EC0" w:rsidRDefault="00836D5E">
            <w:pPr>
              <w:widowControl w:val="0"/>
              <w:tabs>
                <w:tab w:val="left" w:pos="1134"/>
              </w:tabs>
              <w:spacing w:after="0" w:line="240" w:lineRule="auto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836D5E" w:rsidRPr="00687EC0" w:rsidRDefault="00A1783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ab/>
      </w:r>
      <w:r w:rsidRPr="00687EC0">
        <w:rPr>
          <w:rFonts w:ascii="Times New Roman" w:hAnsi="Times New Roman"/>
          <w:i/>
          <w:sz w:val="24"/>
          <w:szCs w:val="24"/>
        </w:rPr>
        <w:t xml:space="preserve">Привлечение специалистов других организаций, социальных партнеров (образовательных, социальных и др.) (при наличии)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привлечение организаций профессиональной направленности с целью реализации воспитательной деятельности в рамках освоения образовательной программы</w:t>
            </w:r>
            <w:r w:rsidR="00D9247B" w:rsidRPr="00687EC0">
              <w:rPr>
                <w:rFonts w:ascii="Times New Roman" w:hAnsi="Times New Roman"/>
                <w:i/>
                <w:sz w:val="24"/>
                <w:szCs w:val="24"/>
              </w:rPr>
              <w:t xml:space="preserve"> по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специальности;</w:t>
            </w:r>
          </w:p>
        </w:tc>
      </w:tr>
    </w:tbl>
    <w:p w:rsidR="00836D5E" w:rsidRPr="00687EC0" w:rsidRDefault="00836D5E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outlineLvl w:val="0"/>
        <w:rPr>
          <w:rFonts w:ascii="Times New Roman" w:hAnsi="Times New Roman"/>
          <w:b/>
          <w:color w:val="FF0000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3.2 Нормативно-методическое обеспечение</w:t>
      </w:r>
    </w:p>
    <w:p w:rsidR="00836D5E" w:rsidRPr="00687EC0" w:rsidRDefault="00A17832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ab/>
      </w:r>
      <w:r w:rsidRPr="00687EC0">
        <w:rPr>
          <w:rFonts w:ascii="Times New Roman" w:hAnsi="Times New Roman"/>
          <w:i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  <w:trHeight w:val="66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приказ о проведении родительского собрания; </w:t>
            </w:r>
          </w:p>
        </w:tc>
      </w:tr>
      <w:tr w:rsidR="00836D5E" w:rsidRPr="00687EC0">
        <w:trPr>
          <w:cantSplit/>
          <w:trHeight w:val="66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положение о кураторе;</w:t>
            </w:r>
          </w:p>
        </w:tc>
      </w:tr>
      <w:tr w:rsidR="00836D5E" w:rsidRPr="00687EC0">
        <w:trPr>
          <w:cantSplit/>
          <w:trHeight w:val="66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программа </w:t>
            </w:r>
            <w:r w:rsidR="00596C0F" w:rsidRPr="00687EC0">
              <w:rPr>
                <w:rFonts w:ascii="Times New Roman" w:hAnsi="Times New Roman"/>
                <w:sz w:val="24"/>
                <w:szCs w:val="24"/>
              </w:rPr>
              <w:t>«А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даптации первокурсников»;</w:t>
            </w:r>
          </w:p>
        </w:tc>
      </w:tr>
      <w:tr w:rsidR="00836D5E" w:rsidRPr="00687EC0">
        <w:trPr>
          <w:cantSplit/>
          <w:trHeight w:val="66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программа «Психологическое сопровождения личностного и профессионального становления студента» (1-4 курс);</w:t>
            </w:r>
          </w:p>
        </w:tc>
      </w:tr>
      <w:tr w:rsidR="00836D5E" w:rsidRPr="00687EC0">
        <w:trPr>
          <w:cantSplit/>
          <w:trHeight w:val="66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приказы руководителя: об утверждении программы и положения о наставничестве, о назначении ответственного за организацию наставнической деятельност</w:t>
            </w:r>
            <w:r w:rsidR="00596C0F" w:rsidRPr="00687EC0">
              <w:rPr>
                <w:rFonts w:ascii="Times New Roman" w:hAnsi="Times New Roman"/>
                <w:sz w:val="24"/>
                <w:szCs w:val="24"/>
              </w:rPr>
              <w:t>и и контроль в ГБПОУ ВИТ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, об утверждении наставников и наставляемых, об утверждении плана мероприятий наставнической деятельности и дорожной карты внедрения программы наставничества;</w:t>
            </w:r>
          </w:p>
        </w:tc>
      </w:tr>
    </w:tbl>
    <w:p w:rsidR="00836D5E" w:rsidRPr="00687EC0" w:rsidRDefault="00596C0F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i/>
          <w:sz w:val="24"/>
          <w:szCs w:val="24"/>
        </w:rPr>
        <w:t>С</w:t>
      </w:r>
      <w:r w:rsidR="00A17832" w:rsidRPr="00687EC0">
        <w:rPr>
          <w:rFonts w:ascii="Times New Roman" w:hAnsi="Times New Roman"/>
          <w:i/>
          <w:sz w:val="24"/>
          <w:szCs w:val="24"/>
        </w:rPr>
        <w:t>отрудничество с соци</w:t>
      </w:r>
      <w:r w:rsidRPr="00687EC0">
        <w:rPr>
          <w:rFonts w:ascii="Times New Roman" w:hAnsi="Times New Roman"/>
          <w:i/>
          <w:sz w:val="24"/>
          <w:szCs w:val="24"/>
        </w:rPr>
        <w:t xml:space="preserve">альными партнерами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  <w:trHeight w:val="352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outlineLvl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договоры о сотрудничестве с социальными партнерами и работодателями;</w:t>
            </w:r>
          </w:p>
        </w:tc>
      </w:tr>
      <w:tr w:rsidR="00836D5E" w:rsidRPr="005D4BCF">
        <w:trPr>
          <w:cantSplit/>
          <w:trHeight w:val="557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5D4BCF" w:rsidP="005D4BCF">
            <w:pPr>
              <w:widowControl w:val="0"/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5D4BCF">
              <w:rPr>
                <w:rFonts w:ascii="Times New Roman" w:hAnsi="Times New Roman"/>
                <w:sz w:val="24"/>
                <w:szCs w:val="24"/>
              </w:rPr>
              <w:t>сетевая форма организации образовательного процесса (при наличии) и активное взаимодействие с профильными предприятиями, организациями и институтами, с целью обеспечения полного и практически-ориентированного образования: ИТ-компаниями, аккредитованными Минцифры России, ведущими студиями заказной веб-разработки, дата-центрами, научно-исследовательскими институтами в сфере искусственного интеллекта и программной инженерии</w:t>
            </w:r>
          </w:p>
        </w:tc>
      </w:tr>
    </w:tbl>
    <w:p w:rsidR="00836D5E" w:rsidRPr="00687EC0" w:rsidRDefault="00836D5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lastRenderedPageBreak/>
        <w:t>3.3 Система поощрения профессиональной успешности и проявлений активной жизненной позиции обучающихся</w:t>
      </w:r>
    </w:p>
    <w:p w:rsidR="00836D5E" w:rsidRPr="00687EC0" w:rsidRDefault="00836D5E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hAnsi="Times New Roman"/>
          <w:i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наличие профессионального портфолио - способ документирования достижений, профессионального роста и активной жизненной позиции студента; 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outlineLvl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участие и результативность в конкурсах и мероприятиях профессиональной направленности, связанных с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специальностью;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рекомендации к поощрению от наставника, социальных и производственных партнеров;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widowControl w:val="0"/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реализация просветительской деятельности в рамках освоения образовательных программ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836D5E" w:rsidRPr="00687EC0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успешное освоение образовательных программ </w:t>
            </w:r>
            <w:r w:rsidR="00596C0F" w:rsidRPr="00687EC0">
              <w:rPr>
                <w:rFonts w:ascii="Times New Roman" w:hAnsi="Times New Roman"/>
                <w:i/>
                <w:sz w:val="24"/>
                <w:szCs w:val="24"/>
              </w:rPr>
              <w:t xml:space="preserve">по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специальности;</w:t>
            </w:r>
          </w:p>
        </w:tc>
      </w:tr>
    </w:tbl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i/>
          <w:sz w:val="24"/>
          <w:szCs w:val="24"/>
        </w:rPr>
        <w:t xml:space="preserve">Формы поощрения: объявления благодарности, помещение на доску почета, награждение грамотой, памятным подарком, материальное стимулирование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>
        <w:trPr>
          <w:cantSplit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сертификаты, дипломы, грамоты, стипендии или призы, поощрительные письма, фотовыставки изделий, работ, публичное признание заслуг, публикации в СМИ, интервью, персональная выставка работ, направление на дополнительные образовательные программы, стажировки и др.;</w:t>
            </w:r>
          </w:p>
        </w:tc>
      </w:tr>
    </w:tbl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A17832">
      <w:pPr>
        <w:keepNext/>
        <w:keepLines/>
        <w:spacing w:before="120" w:after="6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3.4 Анализ воспитательного процесса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i/>
          <w:sz w:val="24"/>
          <w:szCs w:val="24"/>
        </w:rPr>
        <w:t>Анализ воспит</w:t>
      </w:r>
      <w:r w:rsidR="00596C0F" w:rsidRPr="00687EC0">
        <w:rPr>
          <w:rFonts w:ascii="Times New Roman" w:hAnsi="Times New Roman"/>
          <w:i/>
          <w:sz w:val="24"/>
          <w:szCs w:val="24"/>
        </w:rPr>
        <w:t xml:space="preserve">ательного процесса по </w:t>
      </w:r>
      <w:r w:rsidRPr="00687EC0">
        <w:rPr>
          <w:rFonts w:ascii="Times New Roman" w:hAnsi="Times New Roman"/>
          <w:i/>
          <w:sz w:val="24"/>
          <w:szCs w:val="24"/>
        </w:rPr>
        <w:t xml:space="preserve">специальности может осуществляться в рамках единого мониторинга в профессиональной образовательной организации.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131"/>
      </w:tblGrid>
      <w:tr w:rsidR="00836D5E" w:rsidRPr="00687EC0">
        <w:trPr>
          <w:cantSplit/>
          <w:trHeight w:val="1838"/>
        </w:trPr>
        <w:tc>
          <w:tcPr>
            <w:tcW w:w="9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2" w:name="_Hlk139545530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анализ профессионально-трудового воспитания, ориентированного на практическую подготовку обучающегося и условий развивающей образовательной среды, способствующей профессиональному и личностному росту обучающихся в рамках освоения образовательной программы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специальности;</w:t>
            </w:r>
            <w:bookmarkEnd w:id="2"/>
          </w:p>
        </w:tc>
      </w:tr>
    </w:tbl>
    <w:p w:rsidR="00836D5E" w:rsidRPr="00687EC0" w:rsidRDefault="00836D5E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p w:rsidR="00836D5E" w:rsidRPr="00687EC0" w:rsidRDefault="00836D5E">
      <w:pPr>
        <w:spacing w:after="0" w:line="240" w:lineRule="auto"/>
        <w:ind w:firstLine="709"/>
        <w:jc w:val="both"/>
        <w:rPr>
          <w:sz w:val="24"/>
          <w:szCs w:val="24"/>
        </w:rPr>
      </w:pPr>
    </w:p>
    <w:p w:rsidR="00836D5E" w:rsidRPr="00687EC0" w:rsidRDefault="00836D5E">
      <w:pPr>
        <w:spacing w:after="0" w:line="240" w:lineRule="auto"/>
        <w:ind w:firstLine="709"/>
        <w:jc w:val="both"/>
        <w:rPr>
          <w:sz w:val="24"/>
          <w:szCs w:val="24"/>
        </w:rPr>
      </w:pPr>
    </w:p>
    <w:p w:rsidR="00836D5E" w:rsidRPr="00687EC0" w:rsidRDefault="00836D5E">
      <w:pPr>
        <w:spacing w:after="0" w:line="240" w:lineRule="auto"/>
        <w:ind w:firstLine="709"/>
        <w:jc w:val="both"/>
        <w:rPr>
          <w:sz w:val="24"/>
          <w:szCs w:val="24"/>
        </w:rPr>
      </w:pPr>
    </w:p>
    <w:p w:rsidR="00836D5E" w:rsidRPr="00687EC0" w:rsidRDefault="00836D5E">
      <w:pPr>
        <w:spacing w:after="0" w:line="240" w:lineRule="auto"/>
        <w:ind w:firstLine="709"/>
        <w:jc w:val="both"/>
        <w:rPr>
          <w:sz w:val="24"/>
          <w:szCs w:val="24"/>
        </w:rPr>
      </w:pPr>
    </w:p>
    <w:p w:rsidR="00836D5E" w:rsidRPr="00687EC0" w:rsidRDefault="00596C0F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К</w:t>
      </w:r>
      <w:r w:rsidR="00A17832" w:rsidRPr="00687EC0">
        <w:rPr>
          <w:rFonts w:ascii="Times New Roman" w:hAnsi="Times New Roman"/>
          <w:b/>
          <w:sz w:val="24"/>
          <w:szCs w:val="24"/>
        </w:rPr>
        <w:t xml:space="preserve">алендарный план воспитательной работы </w:t>
      </w:r>
    </w:p>
    <w:p w:rsidR="00596C0F" w:rsidRPr="00687EC0" w:rsidRDefault="00596C0F" w:rsidP="00596C0F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по </w:t>
      </w:r>
      <w:r w:rsidR="00A17832" w:rsidRPr="00687EC0">
        <w:rPr>
          <w:rFonts w:ascii="Times New Roman" w:hAnsi="Times New Roman"/>
          <w:b/>
          <w:sz w:val="24"/>
          <w:szCs w:val="24"/>
        </w:rPr>
        <w:t>специальности</w:t>
      </w:r>
      <w:r w:rsidRPr="00687EC0">
        <w:rPr>
          <w:rFonts w:ascii="Times New Roman" w:hAnsi="Times New Roman"/>
          <w:b/>
          <w:sz w:val="24"/>
          <w:szCs w:val="24"/>
        </w:rPr>
        <w:t xml:space="preserve"> 08.02.01 «</w:t>
      </w:r>
      <w:r w:rsidR="005D4BCF" w:rsidRPr="005D4BCF">
        <w:rPr>
          <w:rFonts w:ascii="Times New Roman" w:hAnsi="Times New Roman"/>
          <w:b/>
          <w:sz w:val="24"/>
          <w:szCs w:val="24"/>
        </w:rPr>
        <w:t>РАЗРАБОТКА И УПРАВЛЕНИЕ ПРОГРАММНЫМ ОБЕСПЕЧЕНИЕМ</w:t>
      </w:r>
      <w:r w:rsidRPr="00687EC0">
        <w:rPr>
          <w:rFonts w:ascii="Times New Roman" w:hAnsi="Times New Roman"/>
          <w:b/>
          <w:sz w:val="24"/>
          <w:szCs w:val="24"/>
        </w:rPr>
        <w:t>»</w:t>
      </w:r>
    </w:p>
    <w:p w:rsidR="00836D5E" w:rsidRPr="00687EC0" w:rsidRDefault="00596C0F" w:rsidP="00596C0F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 на 2026 — 2027 учебный год</w:t>
      </w:r>
    </w:p>
    <w:p w:rsidR="00836D5E" w:rsidRPr="00687EC0" w:rsidRDefault="00836D5E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hAnsi="Times New Roman"/>
          <w:i/>
          <w:sz w:val="24"/>
          <w:szCs w:val="24"/>
        </w:rPr>
      </w:pPr>
    </w:p>
    <w:tbl>
      <w:tblPr>
        <w:tblW w:w="952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9"/>
        <w:gridCol w:w="4269"/>
        <w:gridCol w:w="1184"/>
        <w:gridCol w:w="1037"/>
        <w:gridCol w:w="2486"/>
      </w:tblGrid>
      <w:tr w:rsidR="00836D5E" w:rsidRPr="00687EC0" w:rsidTr="007E2774">
        <w:trPr>
          <w:cantSplit/>
        </w:trPr>
        <w:tc>
          <w:tcPr>
            <w:tcW w:w="95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B2239" w:rsidRPr="00687EC0" w:rsidRDefault="00A17832" w:rsidP="002421F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3" w:name="_GoBack"/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КАЛЕНДАРНЫЙ ПЛАН ВОСПИТАТЕЛЬНОЙ РАБОТЫ ПО СПЕЦИАЛЬНОСТИ 08.02.01 «</w:t>
            </w:r>
            <w:r w:rsidR="005D4BCF" w:rsidRPr="005D4BCF">
              <w:rPr>
                <w:rFonts w:ascii="Times New Roman" w:hAnsi="Times New Roman"/>
                <w:b/>
                <w:sz w:val="24"/>
                <w:szCs w:val="24"/>
              </w:rPr>
              <w:t>РАЗРАБОТКА И УПРАВЛЕНИЕ ПРОГРАММНЫМ ОБЕСПЕЧЕНИЕМ</w:t>
            </w: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836D5E" w:rsidRPr="00687EC0" w:rsidRDefault="00A17832" w:rsidP="002421FC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на 2026 — 2027 учебный год</w:t>
            </w:r>
          </w:p>
          <w:bookmarkEnd w:id="3"/>
          <w:p w:rsidR="00836D5E" w:rsidRPr="00687EC0" w:rsidRDefault="00836D5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36D5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Формы, виды и содержание деятельности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Курсы, группы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836D5E" w:rsidRPr="00687EC0" w:rsidTr="007E2774">
        <w:trPr>
          <w:cantSplit/>
          <w:trHeight w:val="85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836D5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 xml:space="preserve">1. Образовательная деятельность </w:t>
            </w:r>
          </w:p>
        </w:tc>
      </w:tr>
      <w:tr w:rsidR="00836D5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6E52" w:rsidRPr="00687EC0" w:rsidRDefault="00A178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Введение в специальность; чтение проектной документации; BIM-инструменты; учебная и производственная практика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сентябрь 2026 – июнь 2027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36D5E" w:rsidRPr="00687EC0" w:rsidRDefault="00A178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преподаватели, мастера ПО</w:t>
            </w:r>
          </w:p>
        </w:tc>
      </w:tr>
      <w:tr w:rsidR="00216E52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6E52" w:rsidRPr="00687EC0" w:rsidRDefault="00216E5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E2774" w:rsidRPr="00687EC0" w:rsidRDefault="001A5A7A" w:rsidP="00C65CCE">
            <w:pPr>
              <w:pStyle w:val="afff6"/>
              <w:spacing w:before="0" w:after="0"/>
              <w:ind w:left="0"/>
              <w:rPr>
                <w:szCs w:val="24"/>
              </w:rPr>
            </w:pPr>
            <w:r w:rsidRPr="001A5A7A">
              <w:rPr>
                <w:szCs w:val="24"/>
              </w:rPr>
              <w:t>Проведения мероприятий, недели специальности 09.02.11 Разработка и управление программным обеспечением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6E52" w:rsidRPr="00687EC0" w:rsidRDefault="00216E5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6E52" w:rsidRPr="00687EC0" w:rsidRDefault="00216E5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март 2027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6E52" w:rsidRPr="00687EC0" w:rsidRDefault="00216E5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auto"/>
                <w:sz w:val="24"/>
                <w:szCs w:val="24"/>
              </w:rPr>
              <w:t>преподаватели, мастера ПО</w:t>
            </w:r>
          </w:p>
        </w:tc>
      </w:tr>
      <w:tr w:rsidR="00C65CC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Олимпиады профессионального мастерства</w:t>
            </w:r>
          </w:p>
          <w:p w:rsidR="00C65CCE" w:rsidRPr="00687EC0" w:rsidRDefault="00C65CCE" w:rsidP="00C65C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март 2027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auto"/>
                <w:sz w:val="24"/>
                <w:szCs w:val="24"/>
              </w:rPr>
              <w:t>преподаватели, мастера ПО</w:t>
            </w:r>
          </w:p>
        </w:tc>
      </w:tr>
      <w:tr w:rsidR="00C65CC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1A5A7A" w:rsidP="00C65C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5A7A">
              <w:rPr>
                <w:rFonts w:ascii="Times New Roman" w:hAnsi="Times New Roman"/>
                <w:sz w:val="24"/>
                <w:szCs w:val="24"/>
              </w:rPr>
              <w:t>Открытое занятие на специальности 09.02.11 Разработка и управление программным обеспечением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март 2027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auto"/>
                <w:sz w:val="24"/>
                <w:szCs w:val="24"/>
              </w:rPr>
              <w:t>преподаватели, мастера ПО</w:t>
            </w:r>
          </w:p>
        </w:tc>
      </w:tr>
      <w:tr w:rsidR="00C65CC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1A5A7A" w:rsidP="00C65C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5A7A">
              <w:rPr>
                <w:rFonts w:ascii="Times New Roman" w:hAnsi="Times New Roman"/>
                <w:color w:val="auto"/>
                <w:sz w:val="24"/>
                <w:szCs w:val="24"/>
              </w:rPr>
              <w:t>Конкурс профмастерства «Спортивное программирование и хакатон»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.</w:t>
            </w:r>
            <w:r w:rsidRPr="001A5A7A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март 2027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auto"/>
                <w:sz w:val="24"/>
                <w:szCs w:val="24"/>
              </w:rPr>
              <w:t>преподаватели, мастера ПО</w:t>
            </w:r>
          </w:p>
        </w:tc>
      </w:tr>
      <w:tr w:rsidR="00C65CC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A73B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Экскурсия в </w:t>
            </w:r>
            <w:r w:rsidR="00A73B2E" w:rsidRPr="00687EC0">
              <w:rPr>
                <w:rFonts w:ascii="Times New Roman" w:hAnsi="Times New Roman"/>
                <w:sz w:val="24"/>
                <w:szCs w:val="24"/>
              </w:rPr>
              <w:t xml:space="preserve"> штукатурные и каменные 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мастерские</w:t>
            </w:r>
            <w:r w:rsidR="00A73B2E" w:rsidRPr="00687EC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март 2027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auto"/>
                <w:sz w:val="24"/>
                <w:szCs w:val="24"/>
              </w:rPr>
              <w:t>преподаватели, мастера ПО</w:t>
            </w:r>
          </w:p>
        </w:tc>
      </w:tr>
      <w:tr w:rsidR="00C65CC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6633A" w:rsidRPr="00687EC0" w:rsidRDefault="001A5A7A" w:rsidP="00A73B2E">
            <w:pPr>
              <w:keepNext/>
              <w:keepLine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A5A7A">
              <w:rPr>
                <w:rFonts w:ascii="Times New Roman" w:hAnsi="Times New Roman"/>
                <w:sz w:val="24"/>
                <w:szCs w:val="24"/>
              </w:rPr>
              <w:t>Мастер-класс по специальности 09.02.11 Разработка и управление программным обеспечением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март 2027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auto"/>
                <w:sz w:val="24"/>
                <w:szCs w:val="24"/>
              </w:rPr>
              <w:t>преподаватели, мастера ПО</w:t>
            </w:r>
          </w:p>
        </w:tc>
      </w:tr>
      <w:tr w:rsidR="00A10010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0010" w:rsidRPr="00687EC0" w:rsidRDefault="00A10010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0010" w:rsidRPr="00687EC0" w:rsidRDefault="001A5A7A" w:rsidP="00A73B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5A7A">
              <w:rPr>
                <w:rFonts w:ascii="Times New Roman" w:hAnsi="Times New Roman"/>
                <w:sz w:val="24"/>
                <w:szCs w:val="24"/>
              </w:rPr>
              <w:t>Последний звонок для выпускных групп специальности 09.02.11 Разработка и управление программным обеспечением</w:t>
            </w:r>
            <w:r w:rsidR="00A73B2E" w:rsidRPr="00687EC0">
              <w:rPr>
                <w:rFonts w:ascii="Times New Roman" w:hAnsi="Times New Roman"/>
                <w:color w:val="FF0000"/>
                <w:sz w:val="24"/>
                <w:szCs w:val="24"/>
              </w:rPr>
              <w:t>.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0010" w:rsidRPr="00687EC0" w:rsidRDefault="00A10010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1, 4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0010" w:rsidRPr="00687EC0" w:rsidRDefault="00A10010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апрель 2027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10010" w:rsidRPr="00687EC0" w:rsidRDefault="00A10010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auto"/>
                <w:sz w:val="24"/>
                <w:szCs w:val="24"/>
              </w:rPr>
              <w:t>преподаватели, мастера ПО</w:t>
            </w:r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73B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Экскурсия на стройплощадку жилого дома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D76F3D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D76F3D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март 2027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D76F3D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auto"/>
                <w:sz w:val="24"/>
                <w:szCs w:val="24"/>
              </w:rPr>
              <w:t>преподаватели, мастера ПО</w:t>
            </w:r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1A5A7A" w:rsidP="00A73B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5A7A">
              <w:rPr>
                <w:rFonts w:ascii="Times New Roman" w:hAnsi="Times New Roman"/>
                <w:sz w:val="24"/>
                <w:szCs w:val="24"/>
              </w:rPr>
              <w:t>Интеллектуальный марафон по специальности 09.02.11 Разработка и управление программным обеспечением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D76F3D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D76F3D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март 2027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D76F3D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auto"/>
                <w:sz w:val="24"/>
                <w:szCs w:val="24"/>
              </w:rPr>
              <w:t>преподаватели, мастера ПО</w:t>
            </w:r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 xml:space="preserve">2. Кураторство </w:t>
            </w:r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Адаптация первокурсников и профессиональные кураторские часы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сентябрь–октябрь 2026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куратор, педагог-психолог</w:t>
            </w:r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3. Наставничество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День наставника специальности «Мастерская наставника»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ноябрь 2026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наставники</w:t>
            </w:r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4.Основные воспитательные мероприятия</w:t>
            </w:r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>День СПО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 октября 2026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1A5A7A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1A5A7A">
              <w:rPr>
                <w:rFonts w:ascii="Times New Roman" w:hAnsi="Times New Roman"/>
                <w:color w:val="333333"/>
                <w:sz w:val="24"/>
                <w:szCs w:val="24"/>
              </w:rPr>
              <w:t>День программиста и тематическая неделя специальности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red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 плану 2027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преподаватели, мастера ПО</w:t>
            </w:r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1A5A7A" w:rsidP="001A5A7A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5A7A">
              <w:rPr>
                <w:rFonts w:ascii="Times New Roman" w:hAnsi="Times New Roman"/>
                <w:sz w:val="24"/>
                <w:szCs w:val="24"/>
              </w:rPr>
              <w:t>Выставка программных продуктов, ИТ-архитектур и цифровых портфолио; конку</w:t>
            </w:r>
            <w:r>
              <w:rPr>
                <w:rFonts w:ascii="Times New Roman" w:hAnsi="Times New Roman"/>
                <w:sz w:val="24"/>
                <w:szCs w:val="24"/>
              </w:rPr>
              <w:t>рс профессионального мастерства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апрель–май 2027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преподаватели профдисциплин</w:t>
            </w:r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5.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Организация предметно-пространственной среды</w:t>
            </w:r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1A5A7A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5A7A">
              <w:rPr>
                <w:rFonts w:ascii="Times New Roman" w:hAnsi="Times New Roman"/>
                <w:sz w:val="24"/>
                <w:szCs w:val="24"/>
              </w:rPr>
              <w:t>Выставка программных решений, современных ИТ-платформ и проектов по энергоэффективности программного обеспечения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ноябрь 2026 – март 2027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преподаватели</w:t>
            </w:r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6. Взаимодействие с родителями (законными представителями)</w:t>
            </w:r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1A5A7A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5A7A">
              <w:rPr>
                <w:rFonts w:ascii="Times New Roman" w:hAnsi="Times New Roman"/>
                <w:sz w:val="24"/>
                <w:szCs w:val="24"/>
              </w:rPr>
              <w:t>Встреча с родителями — представителями ИТ-индустрии; чествование ИТ-династий и технологических семей.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февраль 2027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Работа клуба «Амбассадоры специальности»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2–4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ежемесячно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советник директора, кураторы</w:t>
            </w:r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1A5A7A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Инструктажи по охране труда, пожарной и электробезопасности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сентябрь 2026, далее по графику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преподаватель-организатор ОБЗР, мастера ПО</w:t>
            </w:r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8. Профилактика и безопасность</w:t>
            </w:r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Конкурс социальной антикоррупционной рекламы «Вместе против коррупции!»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май–октябрь 2026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педагоги-организаторы</w:t>
            </w:r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9. Социальное партнёрство и участие работодателей</w:t>
            </w:r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1A5A7A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5A7A">
              <w:rPr>
                <w:rFonts w:ascii="Times New Roman" w:hAnsi="Times New Roman"/>
                <w:sz w:val="24"/>
                <w:szCs w:val="24"/>
              </w:rPr>
              <w:t>Экскурсии в ведущие ИТ-компании, дата-центры, веб-студии и профильные ИТ-лаборатории; встречи с ИТ-работодателями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2–4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октябрь 2026 – май 2027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заместитель директора по УПР и инновационной деятельности</w:t>
            </w:r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trike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10. Профессиональное развитие, адаптация и трудоустройство</w:t>
            </w:r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Конкурс по итогам производственной практики «Профессиональный студент» и «Профессиональная команда»</w:t>
            </w:r>
          </w:p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«История профессии моей семьи: суперпрофессиональная семья»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3–4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июнь 2027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преподаватели, мастера ПО, работодатели</w:t>
            </w:r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1A5A7A" w:rsidP="00854F14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A5A7A">
              <w:rPr>
                <w:rFonts w:ascii="Times New Roman" w:hAnsi="Times New Roman"/>
                <w:sz w:val="24"/>
                <w:szCs w:val="24"/>
              </w:rPr>
              <w:t>Цифровые проекты по автоматизации, рефакторингу программного кода, модернизации ИТ-инфраструктуры и экологическому ИТ-мониторингу территорийКонкурс «Профессиональный студент» и «Профессиональная команда»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апрель–май 2027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кураторы, Совет обучающихся</w:t>
            </w:r>
          </w:p>
        </w:tc>
      </w:tr>
      <w:tr w:rsidR="00A73B2E" w:rsidRPr="00687EC0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Акция «Труд крут»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Август 2026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</w:tc>
      </w:tr>
    </w:tbl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 ходе планирования воспитательной деятельности рекомендуется учитывать воспитательный потенциал участия студентов в мероприятиях, проектах, конкурсах, акциях, проводимых на уровне Российской Федерации, в том числе, с</w:t>
      </w:r>
      <w:r w:rsidRPr="00687EC0">
        <w:rPr>
          <w:rFonts w:ascii="Times New Roman" w:hAnsi="Times New Roman"/>
          <w:b/>
          <w:sz w:val="24"/>
          <w:szCs w:val="24"/>
        </w:rPr>
        <w:t xml:space="preserve"> </w:t>
      </w:r>
      <w:r w:rsidRPr="00687EC0">
        <w:rPr>
          <w:rFonts w:ascii="Times New Roman" w:hAnsi="Times New Roman"/>
          <w:sz w:val="24"/>
          <w:szCs w:val="24"/>
        </w:rPr>
        <w:t>учетом</w:t>
      </w:r>
      <w:r w:rsidRPr="00687EC0">
        <w:rPr>
          <w:rFonts w:ascii="Times New Roman" w:hAnsi="Times New Roman"/>
          <w:b/>
          <w:sz w:val="24"/>
          <w:szCs w:val="24"/>
        </w:rPr>
        <w:t xml:space="preserve"> </w:t>
      </w:r>
      <w:r w:rsidRPr="00687EC0">
        <w:rPr>
          <w:rFonts w:ascii="Times New Roman" w:hAnsi="Times New Roman"/>
          <w:sz w:val="24"/>
          <w:szCs w:val="24"/>
        </w:rPr>
        <w:t>профессии/специальности</w:t>
      </w:r>
      <w:r w:rsidRPr="00687EC0">
        <w:rPr>
          <w:rFonts w:ascii="Times New Roman" w:hAnsi="Times New Roman"/>
          <w:i/>
          <w:sz w:val="24"/>
          <w:szCs w:val="24"/>
        </w:rPr>
        <w:t>: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Россия – страна возможностей </w:t>
      </w:r>
      <w:r w:rsidRPr="00687EC0">
        <w:rPr>
          <w:rStyle w:val="afffffb"/>
          <w:rFonts w:ascii="Times New Roman" w:hAnsi="Times New Roman"/>
          <w:sz w:val="24"/>
          <w:szCs w:val="24"/>
        </w:rPr>
        <w:t>https://rsv.ru/</w:t>
      </w:r>
      <w:r w:rsidRPr="00687EC0">
        <w:rPr>
          <w:rFonts w:ascii="Times New Roman" w:hAnsi="Times New Roman"/>
          <w:sz w:val="24"/>
          <w:szCs w:val="24"/>
        </w:rPr>
        <w:t xml:space="preserve">;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Российское общество «Знание» </w:t>
      </w:r>
      <w:r w:rsidRPr="00687EC0">
        <w:rPr>
          <w:rStyle w:val="afffffb"/>
          <w:rFonts w:ascii="Times New Roman" w:hAnsi="Times New Roman"/>
          <w:sz w:val="24"/>
          <w:szCs w:val="24"/>
        </w:rPr>
        <w:t>https://znanierussia.ru/</w:t>
      </w:r>
      <w:r w:rsidRPr="00687EC0">
        <w:rPr>
          <w:rFonts w:ascii="Times New Roman" w:hAnsi="Times New Roman"/>
          <w:sz w:val="24"/>
          <w:szCs w:val="24"/>
        </w:rPr>
        <w:t>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Российский Союз Молодежи </w:t>
      </w:r>
      <w:r w:rsidRPr="00687EC0">
        <w:rPr>
          <w:rStyle w:val="afffffb"/>
          <w:rFonts w:ascii="Times New Roman" w:hAnsi="Times New Roman"/>
          <w:sz w:val="24"/>
          <w:szCs w:val="24"/>
        </w:rPr>
        <w:t>https://www.ruy.ru/</w:t>
      </w:r>
      <w:r w:rsidRPr="00687EC0">
        <w:rPr>
          <w:rFonts w:ascii="Times New Roman" w:hAnsi="Times New Roman"/>
          <w:sz w:val="24"/>
          <w:szCs w:val="24"/>
        </w:rPr>
        <w:t>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Российское Содружество Колледжей </w:t>
      </w:r>
      <w:r w:rsidRPr="00687EC0">
        <w:rPr>
          <w:rStyle w:val="afffffb"/>
          <w:rFonts w:ascii="Times New Roman" w:hAnsi="Times New Roman"/>
          <w:sz w:val="24"/>
          <w:szCs w:val="24"/>
        </w:rPr>
        <w:t>https://rosdk.ru/</w:t>
      </w:r>
      <w:r w:rsidRPr="00687EC0">
        <w:rPr>
          <w:rFonts w:ascii="Times New Roman" w:hAnsi="Times New Roman"/>
          <w:sz w:val="24"/>
          <w:szCs w:val="24"/>
        </w:rPr>
        <w:t>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Ассоциация Волонтерских Центров </w:t>
      </w:r>
      <w:r w:rsidRPr="00687EC0">
        <w:rPr>
          <w:rStyle w:val="afffffb"/>
          <w:rFonts w:ascii="Times New Roman" w:hAnsi="Times New Roman"/>
          <w:sz w:val="24"/>
          <w:szCs w:val="24"/>
        </w:rPr>
        <w:t>https://авц.рф</w:t>
      </w:r>
      <w:r w:rsidRPr="00687EC0">
        <w:rPr>
          <w:rFonts w:ascii="Times New Roman" w:hAnsi="Times New Roman"/>
          <w:sz w:val="24"/>
          <w:szCs w:val="24"/>
        </w:rPr>
        <w:t>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Всероссийский студенческий союз </w:t>
      </w:r>
      <w:r w:rsidRPr="00687EC0">
        <w:rPr>
          <w:rStyle w:val="afffffb"/>
          <w:rFonts w:ascii="Times New Roman" w:hAnsi="Times New Roman"/>
          <w:sz w:val="24"/>
          <w:szCs w:val="24"/>
        </w:rPr>
        <w:t>https://rosstudent.ru/</w:t>
      </w:r>
      <w:r w:rsidRPr="00687EC0">
        <w:rPr>
          <w:rFonts w:ascii="Times New Roman" w:hAnsi="Times New Roman"/>
          <w:sz w:val="24"/>
          <w:szCs w:val="24"/>
        </w:rPr>
        <w:t>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Институт развития профессионального образования </w:t>
      </w:r>
      <w:r w:rsidRPr="00687EC0">
        <w:rPr>
          <w:rStyle w:val="afffffb"/>
          <w:rFonts w:ascii="Times New Roman" w:hAnsi="Times New Roman"/>
          <w:sz w:val="24"/>
          <w:szCs w:val="24"/>
        </w:rPr>
        <w:t>https://firpo.ru/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 xml:space="preserve">«Большая перемена» </w:t>
      </w:r>
      <w:r w:rsidRPr="00687EC0">
        <w:rPr>
          <w:rStyle w:val="afffffb"/>
          <w:rFonts w:ascii="Times New Roman" w:hAnsi="Times New Roman"/>
          <w:sz w:val="24"/>
          <w:szCs w:val="24"/>
        </w:rPr>
        <w:t>https://bolshayaperemena.online/</w:t>
      </w:r>
      <w:r w:rsidRPr="00687EC0">
        <w:rPr>
          <w:rFonts w:ascii="Times New Roman" w:hAnsi="Times New Roman"/>
          <w:sz w:val="24"/>
          <w:szCs w:val="24"/>
        </w:rPr>
        <w:t xml:space="preserve">; 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«Лидеры России» </w:t>
      </w:r>
      <w:r w:rsidRPr="00687EC0">
        <w:rPr>
          <w:rStyle w:val="afffffb"/>
          <w:rFonts w:ascii="Times New Roman" w:hAnsi="Times New Roman"/>
          <w:sz w:val="24"/>
          <w:szCs w:val="24"/>
        </w:rPr>
        <w:t>https://лидерыроссии.рф/</w:t>
      </w:r>
      <w:r w:rsidRPr="00687EC0">
        <w:rPr>
          <w:rFonts w:ascii="Times New Roman" w:hAnsi="Times New Roman"/>
          <w:sz w:val="24"/>
          <w:szCs w:val="24"/>
        </w:rPr>
        <w:t>;</w:t>
      </w:r>
    </w:p>
    <w:p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«Мы Вместе» (волонтерство) </w:t>
      </w:r>
      <w:r w:rsidRPr="00687EC0">
        <w:rPr>
          <w:rStyle w:val="afffffb"/>
          <w:rFonts w:ascii="Times New Roman" w:hAnsi="Times New Roman"/>
          <w:sz w:val="24"/>
          <w:szCs w:val="24"/>
        </w:rPr>
        <w:t>https://onf.ru</w:t>
      </w:r>
      <w:r w:rsidRPr="00687EC0">
        <w:rPr>
          <w:rFonts w:ascii="Times New Roman" w:hAnsi="Times New Roman"/>
          <w:sz w:val="24"/>
          <w:szCs w:val="24"/>
        </w:rPr>
        <w:t xml:space="preserve">; </w:t>
      </w:r>
    </w:p>
    <w:p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36D5E" w:rsidRDefault="00A17832">
      <w:pPr>
        <w:spacing w:after="0" w:line="240" w:lineRule="auto"/>
        <w:ind w:firstLine="709"/>
        <w:jc w:val="both"/>
      </w:pPr>
      <w:r w:rsidRPr="00687EC0">
        <w:rPr>
          <w:rFonts w:ascii="Times New Roman" w:hAnsi="Times New Roman"/>
          <w:sz w:val="24"/>
          <w:szCs w:val="24"/>
        </w:rPr>
        <w:t>Примечание. Конкретные сроки проведения отдельных мероприятий могут корректироваться приказом директора, календарным учебным графиком, федеральным графиком проведения мероприятий, планами социальных партнёров и санитар</w:t>
      </w:r>
      <w:r>
        <w:rPr>
          <w:rFonts w:ascii="Times New Roman" w:hAnsi="Times New Roman"/>
          <w:sz w:val="28"/>
          <w:szCs w:val="28"/>
        </w:rPr>
        <w:t>но-эпидемиологическими требованиями.</w:t>
      </w:r>
    </w:p>
    <w:sectPr w:rsidR="00836D5E">
      <w:footerReference w:type="even" r:id="rId10"/>
      <w:footerReference w:type="default" r:id="rId11"/>
      <w:footerReference w:type="first" r:id="rId12"/>
      <w:pgSz w:w="11906" w:h="16838"/>
      <w:pgMar w:top="1134" w:right="850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6BCB" w:rsidRDefault="00526BCB">
      <w:pPr>
        <w:spacing w:after="0" w:line="240" w:lineRule="auto"/>
      </w:pPr>
      <w:r>
        <w:separator/>
      </w:r>
    </w:p>
  </w:endnote>
  <w:endnote w:type="continuationSeparator" w:id="0">
    <w:p w:rsidR="00526BCB" w:rsidRDefault="00526B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356" w:rsidRDefault="008D2356">
    <w:pPr>
      <w:spacing w:after="160" w:line="264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356" w:rsidRDefault="008D2356">
    <w:pPr>
      <w:spacing w:after="160" w:line="264" w:lineRule="auto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356" w:rsidRDefault="008D2356">
    <w:pPr>
      <w:spacing w:after="160" w:line="264" w:lineRule="auto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356" w:rsidRDefault="008D2356">
    <w:pPr>
      <w:pStyle w:val="affffffffc"/>
      <w:jc w:val="right"/>
      <w:rPr>
        <w:rStyle w:val="afffffc"/>
      </w:rPr>
    </w:pPr>
    <w:r>
      <w:rPr>
        <w:rStyle w:val="afffffc"/>
      </w:rPr>
      <w:fldChar w:fldCharType="begin"/>
    </w:r>
    <w:r>
      <w:rPr>
        <w:rStyle w:val="afffffc"/>
      </w:rPr>
      <w:instrText xml:space="preserve">PAGE </w:instrText>
    </w:r>
    <w:r>
      <w:rPr>
        <w:rStyle w:val="afffffc"/>
      </w:rPr>
      <w:fldChar w:fldCharType="separate"/>
    </w:r>
    <w:r>
      <w:rPr>
        <w:rStyle w:val="afffffc"/>
      </w:rPr>
      <w:t xml:space="preserve"> </w:t>
    </w:r>
    <w:r>
      <w:rPr>
        <w:rStyle w:val="afffffc"/>
      </w:rPr>
      <w:fldChar w:fldCharType="end"/>
    </w:r>
  </w:p>
  <w:p w:rsidR="008D2356" w:rsidRDefault="008D2356">
    <w:pPr>
      <w:pStyle w:val="affffffffc"/>
      <w:ind w:right="360"/>
    </w:pPr>
  </w:p>
  <w:p w:rsidR="008D2356" w:rsidRDefault="008D2356"/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356" w:rsidRDefault="008D2356">
    <w:pPr>
      <w:pStyle w:val="affffffffc"/>
      <w:jc w:val="right"/>
    </w:pPr>
    <w:r>
      <w:rPr>
        <w:sz w:val="22"/>
      </w:rPr>
      <w:fldChar w:fldCharType="begin"/>
    </w:r>
    <w:r>
      <w:instrText xml:space="preserve">PAGE </w:instrText>
    </w:r>
    <w:r>
      <w:rPr>
        <w:sz w:val="22"/>
      </w:rPr>
      <w:fldChar w:fldCharType="separate"/>
    </w:r>
    <w:r w:rsidR="002421FC">
      <w:rPr>
        <w:noProof/>
      </w:rPr>
      <w:t>44</w:t>
    </w:r>
    <w:r>
      <w:rPr>
        <w:sz w:val="22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D2356" w:rsidRDefault="008D2356">
    <w:pPr>
      <w:spacing w:after="160" w:line="26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6BCB" w:rsidRDefault="00526BCB">
      <w:pPr>
        <w:spacing w:after="0" w:line="240" w:lineRule="auto"/>
      </w:pPr>
      <w:r>
        <w:separator/>
      </w:r>
    </w:p>
  </w:footnote>
  <w:footnote w:type="continuationSeparator" w:id="0">
    <w:p w:rsidR="00526BCB" w:rsidRDefault="00526B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674C3"/>
    <w:multiLevelType w:val="hybridMultilevel"/>
    <w:tmpl w:val="7CA086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4F3780"/>
    <w:multiLevelType w:val="multilevel"/>
    <w:tmpl w:val="C128B56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7376D89"/>
    <w:multiLevelType w:val="multilevel"/>
    <w:tmpl w:val="EC6215EE"/>
    <w:lvl w:ilvl="0">
      <w:start w:val="1"/>
      <w:numFmt w:val="bullet"/>
      <w:lvlText w:val="-"/>
      <w:lvlJc w:val="left"/>
      <w:pPr>
        <w:ind w:left="64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1">
      <w:start w:val="1"/>
      <w:numFmt w:val="bullet"/>
      <w:lvlText w:val="o"/>
      <w:lvlJc w:val="left"/>
      <w:pPr>
        <w:ind w:left="1836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2">
      <w:start w:val="1"/>
      <w:numFmt w:val="bullet"/>
      <w:lvlText w:val="▪"/>
      <w:lvlJc w:val="left"/>
      <w:pPr>
        <w:ind w:left="2556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3">
      <w:start w:val="1"/>
      <w:numFmt w:val="bullet"/>
      <w:lvlText w:val="•"/>
      <w:lvlJc w:val="left"/>
      <w:pPr>
        <w:ind w:left="3276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4">
      <w:start w:val="1"/>
      <w:numFmt w:val="bullet"/>
      <w:lvlText w:val="o"/>
      <w:lvlJc w:val="left"/>
      <w:pPr>
        <w:ind w:left="3996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5">
      <w:start w:val="1"/>
      <w:numFmt w:val="bullet"/>
      <w:lvlText w:val="▪"/>
      <w:lvlJc w:val="left"/>
      <w:pPr>
        <w:ind w:left="4716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6">
      <w:start w:val="1"/>
      <w:numFmt w:val="bullet"/>
      <w:lvlText w:val="•"/>
      <w:lvlJc w:val="left"/>
      <w:pPr>
        <w:ind w:left="5436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7">
      <w:start w:val="1"/>
      <w:numFmt w:val="bullet"/>
      <w:lvlText w:val="o"/>
      <w:lvlJc w:val="left"/>
      <w:pPr>
        <w:ind w:left="6156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8">
      <w:start w:val="1"/>
      <w:numFmt w:val="bullet"/>
      <w:lvlText w:val="▪"/>
      <w:lvlJc w:val="left"/>
      <w:pPr>
        <w:ind w:left="6876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</w:abstractNum>
  <w:abstractNum w:abstractNumId="3" w15:restartNumberingAfterBreak="0">
    <w:nsid w:val="0CF42139"/>
    <w:multiLevelType w:val="multilevel"/>
    <w:tmpl w:val="752EE38C"/>
    <w:lvl w:ilvl="0">
      <w:start w:val="1"/>
      <w:numFmt w:val="bullet"/>
      <w:lvlText w:val="-"/>
      <w:lvlJc w:val="left"/>
      <w:pPr>
        <w:ind w:left="64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ind w:left="1885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bullet"/>
      <w:lvlText w:val="▪"/>
      <w:lvlJc w:val="left"/>
      <w:pPr>
        <w:ind w:left="2605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bullet"/>
      <w:lvlText w:val="•"/>
      <w:lvlJc w:val="left"/>
      <w:pPr>
        <w:ind w:left="3325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bullet"/>
      <w:lvlText w:val="o"/>
      <w:lvlJc w:val="left"/>
      <w:pPr>
        <w:ind w:left="4045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bullet"/>
      <w:lvlText w:val="▪"/>
      <w:lvlJc w:val="left"/>
      <w:pPr>
        <w:ind w:left="4765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bullet"/>
      <w:lvlText w:val="•"/>
      <w:lvlJc w:val="left"/>
      <w:pPr>
        <w:ind w:left="5485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bullet"/>
      <w:lvlText w:val="o"/>
      <w:lvlJc w:val="left"/>
      <w:pPr>
        <w:ind w:left="6205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bullet"/>
      <w:lvlText w:val="▪"/>
      <w:lvlJc w:val="left"/>
      <w:pPr>
        <w:ind w:left="6925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</w:abstractNum>
  <w:abstractNum w:abstractNumId="4" w15:restartNumberingAfterBreak="0">
    <w:nsid w:val="1A0C713F"/>
    <w:multiLevelType w:val="multilevel"/>
    <w:tmpl w:val="90CC87C2"/>
    <w:lvl w:ilvl="0">
      <w:start w:val="1"/>
      <w:numFmt w:val="bullet"/>
      <w:lvlText w:val="-"/>
      <w:lvlJc w:val="left"/>
      <w:pPr>
        <w:ind w:left="64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ind w:left="1806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bullet"/>
      <w:lvlText w:val="▪"/>
      <w:lvlJc w:val="left"/>
      <w:pPr>
        <w:ind w:left="2526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bullet"/>
      <w:lvlText w:val="•"/>
      <w:lvlJc w:val="left"/>
      <w:pPr>
        <w:ind w:left="3246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bullet"/>
      <w:lvlText w:val="o"/>
      <w:lvlJc w:val="left"/>
      <w:pPr>
        <w:ind w:left="3966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bullet"/>
      <w:lvlText w:val="▪"/>
      <w:lvlJc w:val="left"/>
      <w:pPr>
        <w:ind w:left="4686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bullet"/>
      <w:lvlText w:val="•"/>
      <w:lvlJc w:val="left"/>
      <w:pPr>
        <w:ind w:left="5406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bullet"/>
      <w:lvlText w:val="o"/>
      <w:lvlJc w:val="left"/>
      <w:pPr>
        <w:ind w:left="6126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bullet"/>
      <w:lvlText w:val="▪"/>
      <w:lvlJc w:val="left"/>
      <w:pPr>
        <w:ind w:left="6846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</w:abstractNum>
  <w:abstractNum w:abstractNumId="5" w15:restartNumberingAfterBreak="0">
    <w:nsid w:val="27620719"/>
    <w:multiLevelType w:val="multilevel"/>
    <w:tmpl w:val="DD162C7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3D3023D1"/>
    <w:multiLevelType w:val="multilevel"/>
    <w:tmpl w:val="8BCCB32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4424591C"/>
    <w:multiLevelType w:val="multilevel"/>
    <w:tmpl w:val="8586D75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4BC62589"/>
    <w:multiLevelType w:val="multilevel"/>
    <w:tmpl w:val="808AC5E0"/>
    <w:lvl w:ilvl="0">
      <w:start w:val="1"/>
      <w:numFmt w:val="bullet"/>
      <w:lvlText w:val="-"/>
      <w:lvlJc w:val="left"/>
      <w:pPr>
        <w:ind w:left="64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ind w:left="182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bullet"/>
      <w:lvlText w:val="▪"/>
      <w:lvlJc w:val="left"/>
      <w:pPr>
        <w:ind w:left="254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bullet"/>
      <w:lvlText w:val="•"/>
      <w:lvlJc w:val="left"/>
      <w:pPr>
        <w:ind w:left="326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bullet"/>
      <w:lvlText w:val="o"/>
      <w:lvlJc w:val="left"/>
      <w:pPr>
        <w:ind w:left="398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bullet"/>
      <w:lvlText w:val="▪"/>
      <w:lvlJc w:val="left"/>
      <w:pPr>
        <w:ind w:left="470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bullet"/>
      <w:lvlText w:val="•"/>
      <w:lvlJc w:val="left"/>
      <w:pPr>
        <w:ind w:left="542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bullet"/>
      <w:lvlText w:val="o"/>
      <w:lvlJc w:val="left"/>
      <w:pPr>
        <w:ind w:left="614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bullet"/>
      <w:lvlText w:val="▪"/>
      <w:lvlJc w:val="left"/>
      <w:pPr>
        <w:ind w:left="686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</w:abstractNum>
  <w:abstractNum w:abstractNumId="9" w15:restartNumberingAfterBreak="0">
    <w:nsid w:val="50FF0F0B"/>
    <w:multiLevelType w:val="multilevel"/>
    <w:tmpl w:val="BA52838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521065D6"/>
    <w:multiLevelType w:val="multilevel"/>
    <w:tmpl w:val="3606DF8C"/>
    <w:lvl w:ilvl="0">
      <w:start w:val="1"/>
      <w:numFmt w:val="bullet"/>
      <w:lvlText w:val="-"/>
      <w:lvlJc w:val="left"/>
      <w:pPr>
        <w:ind w:left="64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ind w:left="181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bullet"/>
      <w:lvlText w:val="▪"/>
      <w:lvlJc w:val="left"/>
      <w:pPr>
        <w:ind w:left="253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bullet"/>
      <w:lvlText w:val="•"/>
      <w:lvlJc w:val="left"/>
      <w:pPr>
        <w:ind w:left="325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bullet"/>
      <w:lvlText w:val="o"/>
      <w:lvlJc w:val="left"/>
      <w:pPr>
        <w:ind w:left="397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bullet"/>
      <w:lvlText w:val="▪"/>
      <w:lvlJc w:val="left"/>
      <w:pPr>
        <w:ind w:left="469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bullet"/>
      <w:lvlText w:val="•"/>
      <w:lvlJc w:val="left"/>
      <w:pPr>
        <w:ind w:left="541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bullet"/>
      <w:lvlText w:val="o"/>
      <w:lvlJc w:val="left"/>
      <w:pPr>
        <w:ind w:left="613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bullet"/>
      <w:lvlText w:val="▪"/>
      <w:lvlJc w:val="left"/>
      <w:pPr>
        <w:ind w:left="685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</w:abstractNum>
  <w:abstractNum w:abstractNumId="11" w15:restartNumberingAfterBreak="0">
    <w:nsid w:val="532D3A4F"/>
    <w:multiLevelType w:val="multilevel"/>
    <w:tmpl w:val="73C4C95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59D20868"/>
    <w:multiLevelType w:val="multilevel"/>
    <w:tmpl w:val="3822F4D4"/>
    <w:lvl w:ilvl="0">
      <w:start w:val="1"/>
      <w:numFmt w:val="bullet"/>
      <w:lvlText w:val="-"/>
      <w:lvlJc w:val="left"/>
      <w:pPr>
        <w:ind w:left="392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ind w:left="182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bullet"/>
      <w:lvlText w:val="▪"/>
      <w:lvlJc w:val="left"/>
      <w:pPr>
        <w:ind w:left="254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bullet"/>
      <w:lvlText w:val="•"/>
      <w:lvlJc w:val="left"/>
      <w:pPr>
        <w:ind w:left="326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bullet"/>
      <w:lvlText w:val="o"/>
      <w:lvlJc w:val="left"/>
      <w:pPr>
        <w:ind w:left="398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bullet"/>
      <w:lvlText w:val="▪"/>
      <w:lvlJc w:val="left"/>
      <w:pPr>
        <w:ind w:left="470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bullet"/>
      <w:lvlText w:val="•"/>
      <w:lvlJc w:val="left"/>
      <w:pPr>
        <w:ind w:left="542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bullet"/>
      <w:lvlText w:val="o"/>
      <w:lvlJc w:val="left"/>
      <w:pPr>
        <w:ind w:left="614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bullet"/>
      <w:lvlText w:val="▪"/>
      <w:lvlJc w:val="left"/>
      <w:pPr>
        <w:ind w:left="686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</w:abstractNum>
  <w:abstractNum w:abstractNumId="13" w15:restartNumberingAfterBreak="0">
    <w:nsid w:val="59E85D53"/>
    <w:multiLevelType w:val="multilevel"/>
    <w:tmpl w:val="E46A5964"/>
    <w:lvl w:ilvl="0">
      <w:start w:val="1"/>
      <w:numFmt w:val="bullet"/>
      <w:lvlText w:val="-"/>
      <w:lvlJc w:val="left"/>
      <w:pPr>
        <w:ind w:left="64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ind w:left="1928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2">
      <w:start w:val="1"/>
      <w:numFmt w:val="bullet"/>
      <w:lvlText w:val="▪"/>
      <w:lvlJc w:val="left"/>
      <w:pPr>
        <w:ind w:left="2648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3">
      <w:start w:val="1"/>
      <w:numFmt w:val="bullet"/>
      <w:lvlText w:val="•"/>
      <w:lvlJc w:val="left"/>
      <w:pPr>
        <w:ind w:left="3368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4">
      <w:start w:val="1"/>
      <w:numFmt w:val="bullet"/>
      <w:lvlText w:val="o"/>
      <w:lvlJc w:val="left"/>
      <w:pPr>
        <w:ind w:left="4088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5">
      <w:start w:val="1"/>
      <w:numFmt w:val="bullet"/>
      <w:lvlText w:val="▪"/>
      <w:lvlJc w:val="left"/>
      <w:pPr>
        <w:ind w:left="4808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6">
      <w:start w:val="1"/>
      <w:numFmt w:val="bullet"/>
      <w:lvlText w:val="•"/>
      <w:lvlJc w:val="left"/>
      <w:pPr>
        <w:ind w:left="5528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7">
      <w:start w:val="1"/>
      <w:numFmt w:val="bullet"/>
      <w:lvlText w:val="o"/>
      <w:lvlJc w:val="left"/>
      <w:pPr>
        <w:ind w:left="6248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8">
      <w:start w:val="1"/>
      <w:numFmt w:val="bullet"/>
      <w:lvlText w:val="▪"/>
      <w:lvlJc w:val="left"/>
      <w:pPr>
        <w:ind w:left="6968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</w:abstractNum>
  <w:abstractNum w:abstractNumId="14" w15:restartNumberingAfterBreak="0">
    <w:nsid w:val="5BB62462"/>
    <w:multiLevelType w:val="multilevel"/>
    <w:tmpl w:val="D60ACE0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 w15:restartNumberingAfterBreak="0">
    <w:nsid w:val="5C2E1292"/>
    <w:multiLevelType w:val="multilevel"/>
    <w:tmpl w:val="5318560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 w15:restartNumberingAfterBreak="0">
    <w:nsid w:val="5D793130"/>
    <w:multiLevelType w:val="multilevel"/>
    <w:tmpl w:val="709A394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 w15:restartNumberingAfterBreak="0">
    <w:nsid w:val="642E1119"/>
    <w:multiLevelType w:val="multilevel"/>
    <w:tmpl w:val="2DAEC50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 w15:restartNumberingAfterBreak="0">
    <w:nsid w:val="64B40A97"/>
    <w:multiLevelType w:val="multilevel"/>
    <w:tmpl w:val="D068B21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 w15:restartNumberingAfterBreak="0">
    <w:nsid w:val="709E2B9F"/>
    <w:multiLevelType w:val="multilevel"/>
    <w:tmpl w:val="67E8B0DA"/>
    <w:lvl w:ilvl="0">
      <w:start w:val="1"/>
      <w:numFmt w:val="bullet"/>
      <w:lvlText w:val="-"/>
      <w:lvlJc w:val="left"/>
      <w:pPr>
        <w:ind w:left="64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1">
      <w:start w:val="1"/>
      <w:numFmt w:val="bullet"/>
      <w:lvlText w:val="o"/>
      <w:lvlJc w:val="left"/>
      <w:pPr>
        <w:ind w:left="183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2">
      <w:start w:val="1"/>
      <w:numFmt w:val="bullet"/>
      <w:lvlText w:val="▪"/>
      <w:lvlJc w:val="left"/>
      <w:pPr>
        <w:ind w:left="255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3">
      <w:start w:val="1"/>
      <w:numFmt w:val="bullet"/>
      <w:lvlText w:val="•"/>
      <w:lvlJc w:val="left"/>
      <w:pPr>
        <w:ind w:left="327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4">
      <w:start w:val="1"/>
      <w:numFmt w:val="bullet"/>
      <w:lvlText w:val="o"/>
      <w:lvlJc w:val="left"/>
      <w:pPr>
        <w:ind w:left="399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5">
      <w:start w:val="1"/>
      <w:numFmt w:val="bullet"/>
      <w:lvlText w:val="▪"/>
      <w:lvlJc w:val="left"/>
      <w:pPr>
        <w:ind w:left="471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6">
      <w:start w:val="1"/>
      <w:numFmt w:val="bullet"/>
      <w:lvlText w:val="•"/>
      <w:lvlJc w:val="left"/>
      <w:pPr>
        <w:ind w:left="543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7">
      <w:start w:val="1"/>
      <w:numFmt w:val="bullet"/>
      <w:lvlText w:val="o"/>
      <w:lvlJc w:val="left"/>
      <w:pPr>
        <w:ind w:left="615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8">
      <w:start w:val="1"/>
      <w:numFmt w:val="bullet"/>
      <w:lvlText w:val="▪"/>
      <w:lvlJc w:val="left"/>
      <w:pPr>
        <w:ind w:left="687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</w:abstractNum>
  <w:abstractNum w:abstractNumId="20" w15:restartNumberingAfterBreak="0">
    <w:nsid w:val="78D83E50"/>
    <w:multiLevelType w:val="multilevel"/>
    <w:tmpl w:val="7EEED67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" w15:restartNumberingAfterBreak="0">
    <w:nsid w:val="7DB263B1"/>
    <w:multiLevelType w:val="multilevel"/>
    <w:tmpl w:val="8B9075E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2"/>
  </w:num>
  <w:num w:numId="2">
    <w:abstractNumId w:val="3"/>
  </w:num>
  <w:num w:numId="3">
    <w:abstractNumId w:val="4"/>
  </w:num>
  <w:num w:numId="4">
    <w:abstractNumId w:val="8"/>
  </w:num>
  <w:num w:numId="5">
    <w:abstractNumId w:val="13"/>
  </w:num>
  <w:num w:numId="6">
    <w:abstractNumId w:val="19"/>
  </w:num>
  <w:num w:numId="7">
    <w:abstractNumId w:val="2"/>
  </w:num>
  <w:num w:numId="8">
    <w:abstractNumId w:val="10"/>
  </w:num>
  <w:num w:numId="9">
    <w:abstractNumId w:val="15"/>
  </w:num>
  <w:num w:numId="10">
    <w:abstractNumId w:val="14"/>
  </w:num>
  <w:num w:numId="11">
    <w:abstractNumId w:val="5"/>
  </w:num>
  <w:num w:numId="12">
    <w:abstractNumId w:val="6"/>
  </w:num>
  <w:num w:numId="13">
    <w:abstractNumId w:val="11"/>
  </w:num>
  <w:num w:numId="14">
    <w:abstractNumId w:val="18"/>
  </w:num>
  <w:num w:numId="15">
    <w:abstractNumId w:val="17"/>
  </w:num>
  <w:num w:numId="16">
    <w:abstractNumId w:val="7"/>
  </w:num>
  <w:num w:numId="17">
    <w:abstractNumId w:val="1"/>
  </w:num>
  <w:num w:numId="18">
    <w:abstractNumId w:val="20"/>
  </w:num>
  <w:num w:numId="19">
    <w:abstractNumId w:val="9"/>
  </w:num>
  <w:num w:numId="20">
    <w:abstractNumId w:val="16"/>
  </w:num>
  <w:num w:numId="21">
    <w:abstractNumId w:val="21"/>
  </w:num>
  <w:num w:numId="22">
    <w:abstractNumId w:val="0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D5E"/>
    <w:rsid w:val="001A5A7A"/>
    <w:rsid w:val="00216E52"/>
    <w:rsid w:val="002421FC"/>
    <w:rsid w:val="002D4C10"/>
    <w:rsid w:val="002F3A7B"/>
    <w:rsid w:val="003479AF"/>
    <w:rsid w:val="00432E90"/>
    <w:rsid w:val="00447D3A"/>
    <w:rsid w:val="00486147"/>
    <w:rsid w:val="00526BCB"/>
    <w:rsid w:val="00561532"/>
    <w:rsid w:val="005635D5"/>
    <w:rsid w:val="00596C0F"/>
    <w:rsid w:val="005D4BCF"/>
    <w:rsid w:val="0063263B"/>
    <w:rsid w:val="00687EC0"/>
    <w:rsid w:val="00796266"/>
    <w:rsid w:val="007E2774"/>
    <w:rsid w:val="00836D5E"/>
    <w:rsid w:val="00854F14"/>
    <w:rsid w:val="00857D17"/>
    <w:rsid w:val="0086633A"/>
    <w:rsid w:val="008C130D"/>
    <w:rsid w:val="008D2356"/>
    <w:rsid w:val="008F5252"/>
    <w:rsid w:val="008F5953"/>
    <w:rsid w:val="00965270"/>
    <w:rsid w:val="009769E6"/>
    <w:rsid w:val="009D2C8F"/>
    <w:rsid w:val="00A10010"/>
    <w:rsid w:val="00A17832"/>
    <w:rsid w:val="00A522FC"/>
    <w:rsid w:val="00A73B2E"/>
    <w:rsid w:val="00B12704"/>
    <w:rsid w:val="00B21BEB"/>
    <w:rsid w:val="00B733FC"/>
    <w:rsid w:val="00C50355"/>
    <w:rsid w:val="00C65CCE"/>
    <w:rsid w:val="00D4626C"/>
    <w:rsid w:val="00D631E1"/>
    <w:rsid w:val="00D751AA"/>
    <w:rsid w:val="00D76948"/>
    <w:rsid w:val="00D76F3D"/>
    <w:rsid w:val="00D9247B"/>
    <w:rsid w:val="00E0482E"/>
    <w:rsid w:val="00EA0286"/>
    <w:rsid w:val="00EB2239"/>
    <w:rsid w:val="00FA6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72455"/>
  <w15:docId w15:val="{60D59AEB-CEB2-4583-A204-82BCB39B3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 w:line="240" w:lineRule="auto"/>
      <w:outlineLvl w:val="0"/>
    </w:pPr>
    <w:rPr>
      <w:rFonts w:ascii="Arial" w:hAnsi="Arial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customStyle="1" w:styleId="a3">
    <w:name w:val="Моноширинный"/>
    <w:basedOn w:val="a"/>
    <w:next w:val="a"/>
    <w:link w:val="a4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4">
    <w:name w:val="Моноширинный"/>
    <w:basedOn w:val="1"/>
    <w:link w:val="a3"/>
    <w:rPr>
      <w:rFonts w:ascii="Courier New" w:hAnsi="Courier New"/>
      <w:sz w:val="24"/>
    </w:rPr>
  </w:style>
  <w:style w:type="paragraph" w:styleId="a5">
    <w:name w:val="Body Text"/>
    <w:basedOn w:val="a"/>
    <w:link w:val="a6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6">
    <w:name w:val="Основной текст Знак"/>
    <w:basedOn w:val="1"/>
    <w:link w:val="a5"/>
    <w:rPr>
      <w:rFonts w:ascii="Times New Roman" w:hAnsi="Times New Roman"/>
      <w:sz w:val="24"/>
    </w:rPr>
  </w:style>
  <w:style w:type="paragraph" w:styleId="21">
    <w:name w:val="toc 2"/>
    <w:basedOn w:val="a"/>
    <w:next w:val="a"/>
    <w:link w:val="22"/>
    <w:uiPriority w:val="39"/>
    <w:pPr>
      <w:spacing w:before="120" w:after="0" w:line="240" w:lineRule="auto"/>
      <w:ind w:left="240"/>
    </w:pPr>
    <w:rPr>
      <w:i/>
      <w:sz w:val="20"/>
    </w:rPr>
  </w:style>
  <w:style w:type="character" w:customStyle="1" w:styleId="22">
    <w:name w:val="Оглавление 2 Знак"/>
    <w:basedOn w:val="1"/>
    <w:link w:val="21"/>
    <w:rPr>
      <w:i/>
      <w:sz w:val="20"/>
    </w:rPr>
  </w:style>
  <w:style w:type="paragraph" w:customStyle="1" w:styleId="a7">
    <w:name w:val="Колонтитул (левый)"/>
    <w:basedOn w:val="a8"/>
    <w:next w:val="a"/>
    <w:link w:val="a9"/>
    <w:rPr>
      <w:sz w:val="14"/>
    </w:rPr>
  </w:style>
  <w:style w:type="character" w:customStyle="1" w:styleId="a9">
    <w:name w:val="Колонтитул (левый)"/>
    <w:basedOn w:val="aa"/>
    <w:link w:val="a7"/>
    <w:rPr>
      <w:rFonts w:ascii="Times New Roman" w:hAnsi="Times New Roman"/>
      <w:sz w:val="14"/>
    </w:rPr>
  </w:style>
  <w:style w:type="paragraph" w:customStyle="1" w:styleId="ab">
    <w:name w:val="Основное меню (преемственное)"/>
    <w:basedOn w:val="a"/>
    <w:next w:val="a"/>
    <w:link w:val="ac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c">
    <w:name w:val="Основное меню (преемственное)"/>
    <w:basedOn w:val="1"/>
    <w:link w:val="ab"/>
    <w:rPr>
      <w:rFonts w:ascii="Verdana" w:hAnsi="Verdana"/>
      <w:sz w:val="22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styleId="ad">
    <w:name w:val="annotation text"/>
    <w:basedOn w:val="a"/>
    <w:link w:val="ae"/>
    <w:pPr>
      <w:spacing w:after="0" w:line="240" w:lineRule="auto"/>
    </w:pPr>
    <w:rPr>
      <w:sz w:val="20"/>
    </w:rPr>
  </w:style>
  <w:style w:type="character" w:customStyle="1" w:styleId="ae">
    <w:name w:val="Текст примечания Знак"/>
    <w:basedOn w:val="1"/>
    <w:link w:val="ad"/>
    <w:rPr>
      <w:sz w:val="20"/>
    </w:rPr>
  </w:style>
  <w:style w:type="paragraph" w:customStyle="1" w:styleId="af">
    <w:name w:val="Информация об изменениях"/>
    <w:basedOn w:val="af0"/>
    <w:next w:val="a"/>
    <w:link w:val="af1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1">
    <w:name w:val="Информация об изменениях"/>
    <w:basedOn w:val="af2"/>
    <w:link w:val="af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af3">
    <w:name w:val="Комментарий пользователя"/>
    <w:basedOn w:val="af4"/>
    <w:next w:val="a"/>
    <w:link w:val="af5"/>
    <w:pPr>
      <w:jc w:val="left"/>
    </w:pPr>
    <w:rPr>
      <w:shd w:val="clear" w:color="auto" w:fill="FFDFE0"/>
    </w:rPr>
  </w:style>
  <w:style w:type="character" w:customStyle="1" w:styleId="af5">
    <w:name w:val="Комментарий пользователя"/>
    <w:basedOn w:val="af6"/>
    <w:link w:val="af3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12">
    <w:name w:val="Заголовок1"/>
    <w:basedOn w:val="ab"/>
    <w:next w:val="a"/>
    <w:link w:val="13"/>
    <w:rPr>
      <w:b/>
      <w:color w:val="0058A9"/>
      <w:shd w:val="clear" w:color="auto" w:fill="ECE9D8"/>
    </w:rPr>
  </w:style>
  <w:style w:type="character" w:customStyle="1" w:styleId="13">
    <w:name w:val="Заголовок1"/>
    <w:basedOn w:val="ac"/>
    <w:link w:val="12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14">
    <w:name w:val="Знак примечания1"/>
    <w:link w:val="af7"/>
    <w:rPr>
      <w:sz w:val="16"/>
    </w:rPr>
  </w:style>
  <w:style w:type="character" w:styleId="af7">
    <w:name w:val="annotation reference"/>
    <w:link w:val="14"/>
    <w:rPr>
      <w:sz w:val="16"/>
    </w:rPr>
  </w:style>
  <w:style w:type="paragraph" w:customStyle="1" w:styleId="15">
    <w:name w:val="Выделение1"/>
    <w:link w:val="af8"/>
    <w:rPr>
      <w:i/>
    </w:rPr>
  </w:style>
  <w:style w:type="character" w:styleId="af8">
    <w:name w:val="Emphasis"/>
    <w:link w:val="15"/>
    <w:rPr>
      <w:i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16">
    <w:name w:val="Тема примечания Знак1"/>
    <w:link w:val="17"/>
    <w:rPr>
      <w:b/>
    </w:rPr>
  </w:style>
  <w:style w:type="character" w:customStyle="1" w:styleId="17">
    <w:name w:val="Тема примечания Знак1"/>
    <w:link w:val="16"/>
    <w:rPr>
      <w:b/>
      <w:sz w:val="20"/>
    </w:rPr>
  </w:style>
  <w:style w:type="paragraph" w:customStyle="1" w:styleId="af9">
    <w:name w:val="Необходимые документы"/>
    <w:basedOn w:val="afa"/>
    <w:next w:val="a"/>
    <w:link w:val="afb"/>
    <w:pPr>
      <w:ind w:left="0" w:firstLine="118"/>
    </w:pPr>
  </w:style>
  <w:style w:type="character" w:customStyle="1" w:styleId="afb">
    <w:name w:val="Необходимые документы"/>
    <w:basedOn w:val="afc"/>
    <w:link w:val="af9"/>
    <w:rPr>
      <w:rFonts w:ascii="Times New Roman" w:hAnsi="Times New Roman"/>
      <w:sz w:val="24"/>
      <w:shd w:val="clear" w:color="auto" w:fill="F5F3DA"/>
    </w:rPr>
  </w:style>
  <w:style w:type="paragraph" w:customStyle="1" w:styleId="afd">
    <w:name w:val="Текст (прав. подпись)"/>
    <w:basedOn w:val="a"/>
    <w:next w:val="a"/>
    <w:link w:val="afe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e">
    <w:name w:val="Текст (прав. подпись)"/>
    <w:basedOn w:val="1"/>
    <w:link w:val="afd"/>
    <w:rPr>
      <w:rFonts w:ascii="Times New Roman" w:hAnsi="Times New Roman"/>
      <w:sz w:val="24"/>
    </w:rPr>
  </w:style>
  <w:style w:type="paragraph" w:customStyle="1" w:styleId="aff">
    <w:name w:val="Оглавление"/>
    <w:basedOn w:val="aff0"/>
    <w:next w:val="a"/>
    <w:link w:val="aff1"/>
    <w:pPr>
      <w:ind w:left="140"/>
    </w:pPr>
  </w:style>
  <w:style w:type="character" w:customStyle="1" w:styleId="aff1">
    <w:name w:val="Оглавление"/>
    <w:basedOn w:val="aff2"/>
    <w:link w:val="aff"/>
    <w:rPr>
      <w:rFonts w:ascii="Courier New" w:hAnsi="Courier New"/>
      <w:sz w:val="24"/>
    </w:rPr>
  </w:style>
  <w:style w:type="paragraph" w:customStyle="1" w:styleId="18">
    <w:name w:val="Знак сноски1"/>
    <w:link w:val="19"/>
    <w:rPr>
      <w:vertAlign w:val="superscript"/>
    </w:rPr>
  </w:style>
  <w:style w:type="character" w:customStyle="1" w:styleId="19">
    <w:name w:val="Знак сноски1"/>
    <w:link w:val="18"/>
    <w:rPr>
      <w:vertAlign w:val="superscript"/>
    </w:rPr>
  </w:style>
  <w:style w:type="paragraph" w:customStyle="1" w:styleId="1a">
    <w:name w:val="Просмотренная гиперссылка1"/>
    <w:link w:val="aff3"/>
    <w:rPr>
      <w:color w:val="0000FF"/>
      <w:u w:val="single"/>
    </w:rPr>
  </w:style>
  <w:style w:type="character" w:styleId="aff3">
    <w:name w:val="FollowedHyperlink"/>
    <w:link w:val="1a"/>
    <w:rPr>
      <w:color w:val="0000FF"/>
      <w:u w:val="single"/>
    </w:rPr>
  </w:style>
  <w:style w:type="paragraph" w:customStyle="1" w:styleId="aff4">
    <w:name w:val="Сравнение редакций"/>
    <w:link w:val="aff5"/>
    <w:rPr>
      <w:b/>
      <w:color w:val="26282F"/>
    </w:rPr>
  </w:style>
  <w:style w:type="character" w:customStyle="1" w:styleId="aff5">
    <w:name w:val="Сравнение редакций"/>
    <w:link w:val="aff4"/>
    <w:rPr>
      <w:b/>
      <w:color w:val="26282F"/>
    </w:rPr>
  </w:style>
  <w:style w:type="paragraph" w:customStyle="1" w:styleId="aff6">
    <w:name w:val="Нормальный (таблица)"/>
    <w:basedOn w:val="a"/>
    <w:next w:val="a"/>
    <w:link w:val="aff7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7">
    <w:name w:val="Нормальный (таблица)"/>
    <w:basedOn w:val="1"/>
    <w:link w:val="aff6"/>
    <w:rPr>
      <w:rFonts w:ascii="Times New Roman" w:hAnsi="Times New Roman"/>
      <w:sz w:val="24"/>
    </w:rPr>
  </w:style>
  <w:style w:type="paragraph" w:customStyle="1" w:styleId="aff8">
    <w:name w:val="Ссылка на официальную публикацию"/>
    <w:basedOn w:val="a"/>
    <w:next w:val="a"/>
    <w:link w:val="aff9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9">
    <w:name w:val="Ссылка на официальную публикацию"/>
    <w:basedOn w:val="1"/>
    <w:link w:val="aff8"/>
    <w:rPr>
      <w:rFonts w:ascii="Times New Roman" w:hAnsi="Times New Roman"/>
      <w:sz w:val="2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a">
    <w:name w:val="Гипертекстовая ссылка"/>
    <w:link w:val="affb"/>
    <w:rPr>
      <w:b/>
      <w:color w:val="106BBE"/>
    </w:rPr>
  </w:style>
  <w:style w:type="character" w:customStyle="1" w:styleId="affb">
    <w:name w:val="Гипертекстовая ссылка"/>
    <w:link w:val="affa"/>
    <w:rPr>
      <w:b/>
      <w:color w:val="106BBE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4"/>
    </w:rPr>
  </w:style>
  <w:style w:type="paragraph" w:styleId="affc">
    <w:name w:val="header"/>
    <w:basedOn w:val="a"/>
    <w:link w:val="affd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d">
    <w:name w:val="Верхний колонтитул Знак"/>
    <w:basedOn w:val="1"/>
    <w:link w:val="affc"/>
    <w:rPr>
      <w:rFonts w:ascii="Times New Roman" w:hAnsi="Times New Roman"/>
      <w:sz w:val="24"/>
    </w:rPr>
  </w:style>
  <w:style w:type="paragraph" w:customStyle="1" w:styleId="affe">
    <w:name w:val="Цветовое выделение"/>
    <w:link w:val="afff"/>
    <w:rPr>
      <w:b/>
      <w:color w:val="26282F"/>
    </w:rPr>
  </w:style>
  <w:style w:type="character" w:customStyle="1" w:styleId="afff">
    <w:name w:val="Цветовое выделение"/>
    <w:link w:val="affe"/>
    <w:rPr>
      <w:b/>
      <w:color w:val="26282F"/>
    </w:rPr>
  </w:style>
  <w:style w:type="paragraph" w:customStyle="1" w:styleId="afff0">
    <w:name w:val="Выделение для Базового Поиска (курсив)"/>
    <w:link w:val="afff1"/>
    <w:rPr>
      <w:b/>
      <w:i/>
      <w:color w:val="0058A9"/>
    </w:rPr>
  </w:style>
  <w:style w:type="character" w:customStyle="1" w:styleId="afff1">
    <w:name w:val="Выделение для Базового Поиска (курсив)"/>
    <w:link w:val="afff0"/>
    <w:rPr>
      <w:b/>
      <w:i/>
      <w:color w:val="0058A9"/>
    </w:rPr>
  </w:style>
  <w:style w:type="paragraph" w:customStyle="1" w:styleId="af4">
    <w:name w:val="Комментарий"/>
    <w:basedOn w:val="afff2"/>
    <w:next w:val="a"/>
    <w:link w:val="af6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f6">
    <w:name w:val="Комментарий"/>
    <w:basedOn w:val="afff3"/>
    <w:link w:val="af4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4">
    <w:name w:val="Заголовок статьи"/>
    <w:basedOn w:val="a"/>
    <w:next w:val="a"/>
    <w:link w:val="afff5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5">
    <w:name w:val="Заголовок статьи"/>
    <w:basedOn w:val="1"/>
    <w:link w:val="afff4"/>
    <w:rPr>
      <w:rFonts w:ascii="Times New Roman" w:hAnsi="Times New Roman"/>
      <w:sz w:val="24"/>
    </w:rPr>
  </w:style>
  <w:style w:type="paragraph" w:styleId="afff6">
    <w:name w:val="List Paragraph"/>
    <w:basedOn w:val="a"/>
    <w:link w:val="afff7"/>
    <w:qFormat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7">
    <w:name w:val="Абзац списка Знак"/>
    <w:basedOn w:val="1"/>
    <w:link w:val="afff6"/>
    <w:rPr>
      <w:rFonts w:ascii="Times New Roman" w:hAnsi="Times New Roman"/>
      <w:sz w:val="24"/>
    </w:rPr>
  </w:style>
  <w:style w:type="paragraph" w:customStyle="1" w:styleId="afff8">
    <w:name w:val="Активная гипертекстовая ссылка"/>
    <w:link w:val="afff9"/>
    <w:rPr>
      <w:b/>
      <w:color w:val="106BBE"/>
      <w:u w:val="single"/>
    </w:rPr>
  </w:style>
  <w:style w:type="character" w:customStyle="1" w:styleId="afff9">
    <w:name w:val="Активная гипертекстовая ссылка"/>
    <w:link w:val="afff8"/>
    <w:rPr>
      <w:b/>
      <w:color w:val="106BBE"/>
      <w:u w:val="single"/>
    </w:rPr>
  </w:style>
  <w:style w:type="paragraph" w:customStyle="1" w:styleId="afffa">
    <w:name w:val="Словарная статья"/>
    <w:basedOn w:val="a"/>
    <w:next w:val="a"/>
    <w:link w:val="afffb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b">
    <w:name w:val="Словарная статья"/>
    <w:basedOn w:val="1"/>
    <w:link w:val="afffa"/>
    <w:rPr>
      <w:rFonts w:ascii="Times New Roman" w:hAnsi="Times New Roman"/>
      <w:sz w:val="24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fc">
    <w:name w:val="Выделение для Базового Поиска"/>
    <w:link w:val="afffd"/>
    <w:rPr>
      <w:b/>
      <w:color w:val="0058A9"/>
    </w:rPr>
  </w:style>
  <w:style w:type="character" w:customStyle="1" w:styleId="afffd">
    <w:name w:val="Выделение для Базового Поиска"/>
    <w:link w:val="afffc"/>
    <w:rPr>
      <w:b/>
      <w:color w:val="0058A9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fe">
    <w:name w:val="Прижатый влево"/>
    <w:basedOn w:val="a"/>
    <w:next w:val="a"/>
    <w:link w:val="affff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">
    <w:name w:val="Прижатый влево"/>
    <w:basedOn w:val="1"/>
    <w:link w:val="afffe"/>
    <w:rPr>
      <w:rFonts w:ascii="Times New Roman" w:hAnsi="Times New Roman"/>
      <w:sz w:val="24"/>
    </w:rPr>
  </w:style>
  <w:style w:type="paragraph" w:customStyle="1" w:styleId="1b">
    <w:name w:val="Знак концевой сноски1"/>
    <w:link w:val="affff0"/>
    <w:rPr>
      <w:vertAlign w:val="superscript"/>
    </w:rPr>
  </w:style>
  <w:style w:type="character" w:styleId="affff0">
    <w:name w:val="endnote reference"/>
    <w:link w:val="1b"/>
    <w:rPr>
      <w:vertAlign w:val="superscript"/>
    </w:rPr>
  </w:style>
  <w:style w:type="paragraph" w:customStyle="1" w:styleId="afff2">
    <w:name w:val="Текст (справка)"/>
    <w:basedOn w:val="a"/>
    <w:next w:val="a"/>
    <w:link w:val="afff3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3">
    <w:name w:val="Текст (справка)"/>
    <w:basedOn w:val="1"/>
    <w:link w:val="afff2"/>
    <w:rPr>
      <w:rFonts w:ascii="Times New Roman" w:hAnsi="Times New Roman"/>
      <w:sz w:val="24"/>
    </w:rPr>
  </w:style>
  <w:style w:type="paragraph" w:styleId="25">
    <w:name w:val="Body Text 2"/>
    <w:basedOn w:val="a"/>
    <w:link w:val="26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6">
    <w:name w:val="Основной текст 2 Знак"/>
    <w:basedOn w:val="1"/>
    <w:link w:val="25"/>
    <w:rPr>
      <w:rFonts w:ascii="Times New Roman" w:hAnsi="Times New Roman"/>
      <w:sz w:val="24"/>
    </w:rPr>
  </w:style>
  <w:style w:type="paragraph" w:customStyle="1" w:styleId="affff1">
    <w:name w:val="Постоянная часть"/>
    <w:basedOn w:val="ab"/>
    <w:next w:val="a"/>
    <w:link w:val="affff2"/>
    <w:rPr>
      <w:sz w:val="20"/>
    </w:rPr>
  </w:style>
  <w:style w:type="character" w:customStyle="1" w:styleId="affff2">
    <w:name w:val="Постоянная часть"/>
    <w:basedOn w:val="ac"/>
    <w:link w:val="affff1"/>
    <w:rPr>
      <w:rFonts w:ascii="Verdana" w:hAnsi="Verdana"/>
      <w:sz w:val="20"/>
    </w:rPr>
  </w:style>
  <w:style w:type="paragraph" w:styleId="affff3">
    <w:name w:val="annotation subject"/>
    <w:basedOn w:val="ad"/>
    <w:next w:val="ad"/>
    <w:link w:val="affff4"/>
    <w:rPr>
      <w:rFonts w:ascii="Times New Roman" w:hAnsi="Times New Roman"/>
      <w:b/>
    </w:rPr>
  </w:style>
  <w:style w:type="character" w:customStyle="1" w:styleId="affff4">
    <w:name w:val="Тема примечания Знак"/>
    <w:basedOn w:val="ae"/>
    <w:link w:val="affff3"/>
    <w:rPr>
      <w:rFonts w:ascii="Times New Roman" w:hAnsi="Times New Roman"/>
      <w:b/>
      <w:sz w:val="20"/>
    </w:rPr>
  </w:style>
  <w:style w:type="paragraph" w:customStyle="1" w:styleId="affff5">
    <w:name w:val="Формула"/>
    <w:basedOn w:val="a"/>
    <w:next w:val="a"/>
    <w:link w:val="affff6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6">
    <w:name w:val="Формула"/>
    <w:basedOn w:val="1"/>
    <w:link w:val="affff5"/>
    <w:rPr>
      <w:rFonts w:ascii="Times New Roman" w:hAnsi="Times New Roman"/>
      <w:sz w:val="24"/>
      <w:shd w:val="clear" w:color="auto" w:fill="F5F3DA"/>
    </w:rPr>
  </w:style>
  <w:style w:type="paragraph" w:customStyle="1" w:styleId="110">
    <w:name w:val="Текст примечания Знак11"/>
    <w:link w:val="111"/>
  </w:style>
  <w:style w:type="character" w:customStyle="1" w:styleId="111">
    <w:name w:val="Текст примечания Знак11"/>
    <w:link w:val="110"/>
    <w:rPr>
      <w:sz w:val="20"/>
    </w:rPr>
  </w:style>
  <w:style w:type="paragraph" w:customStyle="1" w:styleId="affff7">
    <w:name w:val="Заголовок распахивающейся части диалога"/>
    <w:basedOn w:val="a"/>
    <w:next w:val="a"/>
    <w:link w:val="affff8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8">
    <w:name w:val="Заголовок распахивающейся части диалога"/>
    <w:basedOn w:val="1"/>
    <w:link w:val="affff7"/>
    <w:rPr>
      <w:rFonts w:ascii="Times New Roman" w:hAnsi="Times New Roman"/>
      <w:i/>
      <w:color w:val="000080"/>
      <w:sz w:val="22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ffff9">
    <w:name w:val="TOC Heading"/>
    <w:basedOn w:val="10"/>
    <w:next w:val="a"/>
    <w:link w:val="affffa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fffa">
    <w:name w:val="Заголовок оглавления Знак"/>
    <w:basedOn w:val="11"/>
    <w:link w:val="affff9"/>
    <w:rPr>
      <w:rFonts w:ascii="Calibri Light" w:hAnsi="Calibri Light"/>
      <w:b w:val="0"/>
      <w:color w:val="2F5496"/>
      <w:sz w:val="32"/>
    </w:rPr>
  </w:style>
  <w:style w:type="paragraph" w:customStyle="1" w:styleId="affffb">
    <w:name w:val="Колонтитул (правый)"/>
    <w:basedOn w:val="afd"/>
    <w:next w:val="a"/>
    <w:link w:val="affffc"/>
    <w:rPr>
      <w:sz w:val="14"/>
    </w:rPr>
  </w:style>
  <w:style w:type="character" w:customStyle="1" w:styleId="affffc">
    <w:name w:val="Колонтитул (правый)"/>
    <w:basedOn w:val="afe"/>
    <w:link w:val="affffb"/>
    <w:rPr>
      <w:rFonts w:ascii="Times New Roman" w:hAnsi="Times New Roman"/>
      <w:sz w:val="14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sz w:val="32"/>
    </w:rPr>
  </w:style>
  <w:style w:type="paragraph" w:customStyle="1" w:styleId="affffd">
    <w:name w:val="Внимание: недобросовестность!"/>
    <w:basedOn w:val="afa"/>
    <w:next w:val="a"/>
    <w:link w:val="affffe"/>
  </w:style>
  <w:style w:type="character" w:customStyle="1" w:styleId="affffe">
    <w:name w:val="Внимание: недобросовестность!"/>
    <w:basedOn w:val="afc"/>
    <w:link w:val="affffd"/>
    <w:rPr>
      <w:rFonts w:ascii="Times New Roman" w:hAnsi="Times New Roman"/>
      <w:sz w:val="24"/>
      <w:shd w:val="clear" w:color="auto" w:fill="F5F3DA"/>
    </w:rPr>
  </w:style>
  <w:style w:type="paragraph" w:customStyle="1" w:styleId="afffff">
    <w:name w:val="Утратил силу"/>
    <w:link w:val="afffff0"/>
    <w:rPr>
      <w:b/>
      <w:strike/>
      <w:color w:val="666600"/>
    </w:rPr>
  </w:style>
  <w:style w:type="character" w:customStyle="1" w:styleId="afffff0">
    <w:name w:val="Утратил силу"/>
    <w:link w:val="afffff"/>
    <w:rPr>
      <w:b/>
      <w:strike/>
      <w:color w:val="666600"/>
    </w:rPr>
  </w:style>
  <w:style w:type="paragraph" w:customStyle="1" w:styleId="afffff1">
    <w:name w:val="Заголовок чужого сообщения"/>
    <w:link w:val="afffff2"/>
    <w:rPr>
      <w:b/>
      <w:color w:val="FF0000"/>
    </w:rPr>
  </w:style>
  <w:style w:type="character" w:customStyle="1" w:styleId="afffff2">
    <w:name w:val="Заголовок чужого сообщения"/>
    <w:link w:val="afffff1"/>
    <w:rPr>
      <w:b/>
      <w:color w:val="FF0000"/>
    </w:rPr>
  </w:style>
  <w:style w:type="paragraph" w:customStyle="1" w:styleId="afffff3">
    <w:name w:val="Не вступил в силу"/>
    <w:link w:val="afffff4"/>
    <w:rPr>
      <w:b/>
      <w:shd w:val="clear" w:color="auto" w:fill="D8EDE8"/>
    </w:rPr>
  </w:style>
  <w:style w:type="character" w:customStyle="1" w:styleId="afffff4">
    <w:name w:val="Не вступил в силу"/>
    <w:link w:val="afffff3"/>
    <w:rPr>
      <w:b/>
      <w:color w:val="000000"/>
      <w:shd w:val="clear" w:color="auto" w:fill="D8EDE8"/>
    </w:rPr>
  </w:style>
  <w:style w:type="paragraph" w:customStyle="1" w:styleId="afffff5">
    <w:name w:val="Заголовок своего сообщения"/>
    <w:link w:val="afffff6"/>
    <w:rPr>
      <w:b/>
      <w:color w:val="26282F"/>
    </w:rPr>
  </w:style>
  <w:style w:type="character" w:customStyle="1" w:styleId="afffff6">
    <w:name w:val="Заголовок своего сообщения"/>
    <w:link w:val="afffff5"/>
    <w:rPr>
      <w:b/>
      <w:color w:val="26282F"/>
    </w:rPr>
  </w:style>
  <w:style w:type="paragraph" w:customStyle="1" w:styleId="afffff7">
    <w:name w:val="Интерактивный заголовок"/>
    <w:basedOn w:val="12"/>
    <w:next w:val="a"/>
    <w:link w:val="afffff8"/>
    <w:rPr>
      <w:u w:val="single"/>
    </w:rPr>
  </w:style>
  <w:style w:type="character" w:customStyle="1" w:styleId="afffff8">
    <w:name w:val="Интерактивный заголовок"/>
    <w:basedOn w:val="13"/>
    <w:link w:val="afffff7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afffff9">
    <w:name w:val="Куда обратиться?"/>
    <w:basedOn w:val="afa"/>
    <w:next w:val="a"/>
    <w:link w:val="afffffa"/>
  </w:style>
  <w:style w:type="character" w:customStyle="1" w:styleId="afffffa">
    <w:name w:val="Куда обратиться?"/>
    <w:basedOn w:val="afc"/>
    <w:link w:val="afffff9"/>
    <w:rPr>
      <w:rFonts w:ascii="Times New Roman" w:hAnsi="Times New Roman"/>
      <w:sz w:val="24"/>
      <w:shd w:val="clear" w:color="auto" w:fill="F5F3DA"/>
    </w:rPr>
  </w:style>
  <w:style w:type="paragraph" w:customStyle="1" w:styleId="1c">
    <w:name w:val="Гиперссылка1"/>
    <w:link w:val="afffffb"/>
    <w:rPr>
      <w:color w:val="0000FF"/>
      <w:u w:val="single"/>
    </w:rPr>
  </w:style>
  <w:style w:type="character" w:styleId="afffffb">
    <w:name w:val="Hyperlink"/>
    <w:link w:val="1c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1d">
    <w:name w:val="Основной шрифт абзаца1"/>
  </w:style>
  <w:style w:type="paragraph" w:styleId="1e">
    <w:name w:val="toc 1"/>
    <w:basedOn w:val="a"/>
    <w:next w:val="a"/>
    <w:link w:val="1f"/>
    <w:uiPriority w:val="39"/>
    <w:pPr>
      <w:spacing w:before="240" w:after="120" w:line="240" w:lineRule="auto"/>
    </w:pPr>
    <w:rPr>
      <w:b/>
      <w:sz w:val="20"/>
    </w:rPr>
  </w:style>
  <w:style w:type="character" w:customStyle="1" w:styleId="1f">
    <w:name w:val="Оглавление 1 Знак"/>
    <w:basedOn w:val="1"/>
    <w:link w:val="1e"/>
    <w:rPr>
      <w:b/>
      <w:sz w:val="20"/>
    </w:rPr>
  </w:style>
  <w:style w:type="paragraph" w:customStyle="1" w:styleId="1f0">
    <w:name w:val="Номер страницы1"/>
    <w:link w:val="afffffc"/>
  </w:style>
  <w:style w:type="character" w:styleId="afffffc">
    <w:name w:val="page number"/>
    <w:link w:val="1f0"/>
  </w:style>
  <w:style w:type="paragraph" w:styleId="afffffd">
    <w:name w:val="Normal (Web)"/>
    <w:basedOn w:val="a"/>
    <w:link w:val="afffffe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e">
    <w:name w:val="Обычный (веб) Знак"/>
    <w:basedOn w:val="1"/>
    <w:link w:val="afffffd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">
    <w:name w:val="Примечание."/>
    <w:basedOn w:val="afa"/>
    <w:next w:val="a"/>
    <w:link w:val="affffff0"/>
  </w:style>
  <w:style w:type="character" w:customStyle="1" w:styleId="affffff0">
    <w:name w:val="Примечание."/>
    <w:basedOn w:val="afc"/>
    <w:link w:val="affffff"/>
    <w:rPr>
      <w:rFonts w:ascii="Times New Roman" w:hAnsi="Times New Roman"/>
      <w:sz w:val="24"/>
      <w:shd w:val="clear" w:color="auto" w:fill="F5F3DA"/>
    </w:rPr>
  </w:style>
  <w:style w:type="paragraph" w:customStyle="1" w:styleId="affffff1">
    <w:name w:val="Заголовок группы контролов"/>
    <w:basedOn w:val="a"/>
    <w:next w:val="a"/>
    <w:link w:val="affffff2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2">
    <w:name w:val="Заголовок группы контролов"/>
    <w:basedOn w:val="1"/>
    <w:link w:val="affffff1"/>
    <w:rPr>
      <w:rFonts w:ascii="Times New Roman" w:hAnsi="Times New Roman"/>
      <w:b/>
      <w:color w:val="000000"/>
      <w:sz w:val="24"/>
    </w:rPr>
  </w:style>
  <w:style w:type="paragraph" w:customStyle="1" w:styleId="affffff3">
    <w:name w:val="Пример."/>
    <w:basedOn w:val="afa"/>
    <w:next w:val="a"/>
    <w:link w:val="affffff4"/>
  </w:style>
  <w:style w:type="character" w:customStyle="1" w:styleId="affffff4">
    <w:name w:val="Пример."/>
    <w:basedOn w:val="afc"/>
    <w:link w:val="affffff3"/>
    <w:rPr>
      <w:rFonts w:ascii="Times New Roman" w:hAnsi="Times New Roman"/>
      <w:sz w:val="24"/>
      <w:shd w:val="clear" w:color="auto" w:fill="F5F3DA"/>
    </w:rPr>
  </w:style>
  <w:style w:type="paragraph" w:customStyle="1" w:styleId="affffff5">
    <w:name w:val="Дочерний элемент списка"/>
    <w:basedOn w:val="a"/>
    <w:next w:val="a"/>
    <w:link w:val="affffff6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6">
    <w:name w:val="Дочерний элемент списка"/>
    <w:basedOn w:val="1"/>
    <w:link w:val="affffff5"/>
    <w:rPr>
      <w:rFonts w:ascii="Times New Roman" w:hAnsi="Times New Roman"/>
      <w:color w:val="868381"/>
      <w:sz w:val="20"/>
    </w:rPr>
  </w:style>
  <w:style w:type="paragraph" w:customStyle="1" w:styleId="affffff7">
    <w:name w:val="Переменная часть"/>
    <w:basedOn w:val="ab"/>
    <w:next w:val="a"/>
    <w:link w:val="affffff8"/>
    <w:rPr>
      <w:sz w:val="18"/>
    </w:rPr>
  </w:style>
  <w:style w:type="character" w:customStyle="1" w:styleId="affffff8">
    <w:name w:val="Переменная часть"/>
    <w:basedOn w:val="ac"/>
    <w:link w:val="affffff7"/>
    <w:rPr>
      <w:rFonts w:ascii="Verdana" w:hAnsi="Verdana"/>
      <w:sz w:val="18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affffff9">
    <w:name w:val="Текст ЭР (см. также)"/>
    <w:basedOn w:val="a"/>
    <w:next w:val="a"/>
    <w:link w:val="affffffa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a">
    <w:name w:val="Текст ЭР (см. также)"/>
    <w:basedOn w:val="1"/>
    <w:link w:val="affffff9"/>
    <w:rPr>
      <w:rFonts w:ascii="Times New Roman" w:hAnsi="Times New Roman"/>
      <w:sz w:val="20"/>
    </w:rPr>
  </w:style>
  <w:style w:type="paragraph" w:customStyle="1" w:styleId="affffffb">
    <w:name w:val="Продолжение ссылки"/>
    <w:link w:val="affffffc"/>
  </w:style>
  <w:style w:type="character" w:customStyle="1" w:styleId="affffffc">
    <w:name w:val="Продолжение ссылки"/>
    <w:link w:val="affffffb"/>
  </w:style>
  <w:style w:type="paragraph" w:customStyle="1" w:styleId="affffffd">
    <w:name w:val="Внимание: криминал!!"/>
    <w:basedOn w:val="afa"/>
    <w:next w:val="a"/>
    <w:link w:val="affffffe"/>
  </w:style>
  <w:style w:type="character" w:customStyle="1" w:styleId="affffffe">
    <w:name w:val="Внимание: криминал!!"/>
    <w:basedOn w:val="afc"/>
    <w:link w:val="affffffd"/>
    <w:rPr>
      <w:rFonts w:ascii="Times New Roman" w:hAnsi="Times New Roman"/>
      <w:sz w:val="24"/>
      <w:shd w:val="clear" w:color="auto" w:fill="F5F3DA"/>
    </w:rPr>
  </w:style>
  <w:style w:type="paragraph" w:styleId="27">
    <w:name w:val="List 2"/>
    <w:basedOn w:val="a"/>
    <w:link w:val="28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8">
    <w:name w:val="Список 2 Знак"/>
    <w:basedOn w:val="1"/>
    <w:link w:val="27"/>
    <w:rPr>
      <w:rFonts w:ascii="Arial" w:hAnsi="Arial"/>
      <w:sz w:val="20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1f1">
    <w:name w:val="Строгий1"/>
    <w:link w:val="afffffff"/>
    <w:rPr>
      <w:b/>
    </w:rPr>
  </w:style>
  <w:style w:type="character" w:styleId="afffffff">
    <w:name w:val="Strong"/>
    <w:link w:val="1f1"/>
    <w:uiPriority w:val="22"/>
    <w:qFormat/>
    <w:rPr>
      <w:b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8">
    <w:name w:val="Текст (лев. подпись)"/>
    <w:basedOn w:val="a"/>
    <w:next w:val="a"/>
    <w:link w:val="aa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a">
    <w:name w:val="Текст (лев. подпись)"/>
    <w:basedOn w:val="1"/>
    <w:link w:val="a8"/>
    <w:rPr>
      <w:rFonts w:ascii="Times New Roman" w:hAnsi="Times New Roman"/>
      <w:sz w:val="24"/>
    </w:rPr>
  </w:style>
  <w:style w:type="paragraph" w:customStyle="1" w:styleId="afffffff0">
    <w:name w:val="Технический комментарий"/>
    <w:basedOn w:val="a"/>
    <w:next w:val="a"/>
    <w:link w:val="afffffff1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f1">
    <w:name w:val="Технический комментарий"/>
    <w:basedOn w:val="1"/>
    <w:link w:val="afffffff0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ffff2">
    <w:name w:val="Подчёркнуный текст"/>
    <w:basedOn w:val="a"/>
    <w:next w:val="a"/>
    <w:link w:val="afffffff3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3">
    <w:name w:val="Подчёркнуный текст"/>
    <w:basedOn w:val="1"/>
    <w:link w:val="afffffff2"/>
    <w:rPr>
      <w:rFonts w:ascii="Times New Roman" w:hAnsi="Times New Roman"/>
      <w:sz w:val="24"/>
    </w:rPr>
  </w:style>
  <w:style w:type="paragraph" w:customStyle="1" w:styleId="afffffff4">
    <w:name w:val="Найденные слова"/>
    <w:link w:val="afffffff5"/>
    <w:rPr>
      <w:b/>
      <w:color w:val="26282F"/>
      <w:shd w:val="clear" w:color="auto" w:fill="FFF580"/>
    </w:rPr>
  </w:style>
  <w:style w:type="character" w:customStyle="1" w:styleId="afffffff5">
    <w:name w:val="Найденные слова"/>
    <w:link w:val="afffffff4"/>
    <w:rPr>
      <w:b/>
      <w:color w:val="26282F"/>
      <w:shd w:val="clear" w:color="auto" w:fill="FFF580"/>
    </w:rPr>
  </w:style>
  <w:style w:type="paragraph" w:customStyle="1" w:styleId="s16">
    <w:name w:val="s_16"/>
    <w:basedOn w:val="a"/>
    <w:link w:val="s1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1f2">
    <w:name w:val="Текст примечания Знак1"/>
    <w:link w:val="1f3"/>
  </w:style>
  <w:style w:type="character" w:customStyle="1" w:styleId="1f3">
    <w:name w:val="Текст примечания Знак1"/>
    <w:link w:val="1f2"/>
    <w:rPr>
      <w:sz w:val="20"/>
    </w:rPr>
  </w:style>
  <w:style w:type="paragraph" w:customStyle="1" w:styleId="afffffff6">
    <w:name w:val="Опечатки"/>
    <w:link w:val="afffffff7"/>
    <w:rPr>
      <w:color w:val="FF0000"/>
    </w:rPr>
  </w:style>
  <w:style w:type="character" w:customStyle="1" w:styleId="afffffff7">
    <w:name w:val="Опечатки"/>
    <w:link w:val="afffffff6"/>
    <w:rPr>
      <w:color w:val="FF0000"/>
    </w:rPr>
  </w:style>
  <w:style w:type="paragraph" w:customStyle="1" w:styleId="afffffff8">
    <w:name w:val="Сравнение редакций. Добавленный фрагмент"/>
    <w:link w:val="afffffff9"/>
    <w:rPr>
      <w:shd w:val="clear" w:color="auto" w:fill="C1D7FF"/>
    </w:rPr>
  </w:style>
  <w:style w:type="character" w:customStyle="1" w:styleId="afffffff9">
    <w:name w:val="Сравнение редакций. Добавленный фрагмент"/>
    <w:link w:val="afffffff8"/>
    <w:rPr>
      <w:color w:val="000000"/>
      <w:shd w:val="clear" w:color="auto" w:fill="C1D7FF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afffffffa">
    <w:name w:val="Подзаголовок для информации об изменениях"/>
    <w:basedOn w:val="af0"/>
    <w:next w:val="a"/>
    <w:link w:val="afffffffb"/>
    <w:rPr>
      <w:b/>
    </w:rPr>
  </w:style>
  <w:style w:type="character" w:customStyle="1" w:styleId="afffffffb">
    <w:name w:val="Подзаголовок для информации об изменениях"/>
    <w:basedOn w:val="af2"/>
    <w:link w:val="afffffffa"/>
    <w:rPr>
      <w:rFonts w:ascii="Times New Roman" w:hAnsi="Times New Roman"/>
      <w:b/>
      <w:color w:val="353842"/>
      <w:sz w:val="18"/>
    </w:rPr>
  </w:style>
  <w:style w:type="paragraph" w:customStyle="1" w:styleId="aff0">
    <w:name w:val="Таблицы (моноширинный)"/>
    <w:basedOn w:val="a"/>
    <w:next w:val="a"/>
    <w:link w:val="aff2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2">
    <w:name w:val="Таблицы (моноширинный)"/>
    <w:basedOn w:val="1"/>
    <w:link w:val="aff0"/>
    <w:rPr>
      <w:rFonts w:ascii="Courier New" w:hAnsi="Courier New"/>
      <w:sz w:val="24"/>
    </w:rPr>
  </w:style>
  <w:style w:type="paragraph" w:customStyle="1" w:styleId="afffffffc">
    <w:name w:val="Сравнение редакций. Удаленный фрагмент"/>
    <w:link w:val="afffffffd"/>
    <w:rPr>
      <w:shd w:val="clear" w:color="auto" w:fill="C4C413"/>
    </w:rPr>
  </w:style>
  <w:style w:type="character" w:customStyle="1" w:styleId="afffffffd">
    <w:name w:val="Сравнение редакций. Удаленный фрагмент"/>
    <w:link w:val="afffffffc"/>
    <w:rPr>
      <w:color w:val="000000"/>
      <w:shd w:val="clear" w:color="auto" w:fill="C4C413"/>
    </w:rPr>
  </w:style>
  <w:style w:type="paragraph" w:customStyle="1" w:styleId="afa">
    <w:name w:val="Внимание"/>
    <w:basedOn w:val="a"/>
    <w:next w:val="a"/>
    <w:link w:val="afc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c">
    <w:name w:val="Внимание"/>
    <w:basedOn w:val="1"/>
    <w:link w:val="afa"/>
    <w:rPr>
      <w:rFonts w:ascii="Times New Roman" w:hAnsi="Times New Roman"/>
      <w:sz w:val="24"/>
      <w:shd w:val="clear" w:color="auto" w:fill="F5F3DA"/>
    </w:rPr>
  </w:style>
  <w:style w:type="paragraph" w:customStyle="1" w:styleId="afffffffe">
    <w:name w:val="Текст в таблице"/>
    <w:basedOn w:val="aff6"/>
    <w:next w:val="a"/>
    <w:link w:val="affffffff"/>
    <w:pPr>
      <w:ind w:firstLine="500"/>
    </w:pPr>
  </w:style>
  <w:style w:type="character" w:customStyle="1" w:styleId="affffffff">
    <w:name w:val="Текст в таблице"/>
    <w:basedOn w:val="aff7"/>
    <w:link w:val="afffffffe"/>
    <w:rPr>
      <w:rFonts w:ascii="Times New Roman" w:hAnsi="Times New Roman"/>
      <w:sz w:val="24"/>
    </w:rPr>
  </w:style>
  <w:style w:type="paragraph" w:customStyle="1" w:styleId="af0">
    <w:name w:val="Текст информации об изменениях"/>
    <w:basedOn w:val="a"/>
    <w:next w:val="a"/>
    <w:link w:val="af2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2">
    <w:name w:val="Текст информации об изменениях"/>
    <w:basedOn w:val="1"/>
    <w:link w:val="af0"/>
    <w:rPr>
      <w:rFonts w:ascii="Times New Roman" w:hAnsi="Times New Roman"/>
      <w:color w:val="353842"/>
      <w:sz w:val="18"/>
    </w:rPr>
  </w:style>
  <w:style w:type="paragraph" w:styleId="affffffff0">
    <w:name w:val="Balloon Text"/>
    <w:basedOn w:val="a"/>
    <w:link w:val="affffffff1"/>
    <w:pPr>
      <w:spacing w:after="0" w:line="240" w:lineRule="auto"/>
    </w:pPr>
    <w:rPr>
      <w:rFonts w:ascii="Segoe UI" w:hAnsi="Segoe UI"/>
      <w:sz w:val="18"/>
    </w:rPr>
  </w:style>
  <w:style w:type="character" w:customStyle="1" w:styleId="affffffff1">
    <w:name w:val="Текст выноски Знак"/>
    <w:basedOn w:val="1"/>
    <w:link w:val="affffffff0"/>
    <w:rPr>
      <w:rFonts w:ascii="Segoe UI" w:hAnsi="Segoe UI"/>
      <w:sz w:val="18"/>
    </w:rPr>
  </w:style>
  <w:style w:type="paragraph" w:customStyle="1" w:styleId="affffffff2">
    <w:name w:val="Ссылка на утративший силу документ"/>
    <w:link w:val="affffffff3"/>
    <w:rPr>
      <w:b/>
      <w:color w:val="749232"/>
    </w:rPr>
  </w:style>
  <w:style w:type="character" w:customStyle="1" w:styleId="affffffff3">
    <w:name w:val="Ссылка на утративший силу документ"/>
    <w:link w:val="affffffff2"/>
    <w:rPr>
      <w:b/>
      <w:color w:val="749232"/>
    </w:rPr>
  </w:style>
  <w:style w:type="paragraph" w:styleId="affffffff4">
    <w:name w:val="Subtitle"/>
    <w:next w:val="a"/>
    <w:link w:val="affffffff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ffffff5">
    <w:name w:val="Подзаголовок Знак"/>
    <w:link w:val="affffffff4"/>
    <w:rPr>
      <w:rFonts w:ascii="XO Thames" w:hAnsi="XO Thames"/>
      <w:i/>
      <w:sz w:val="24"/>
    </w:rPr>
  </w:style>
  <w:style w:type="paragraph" w:customStyle="1" w:styleId="affffffff6">
    <w:name w:val="Заголовок ЭР (левое окно)"/>
    <w:basedOn w:val="a"/>
    <w:next w:val="a"/>
    <w:link w:val="affffffff7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ffff7">
    <w:name w:val="Заголовок ЭР (левое окно)"/>
    <w:basedOn w:val="1"/>
    <w:link w:val="affffffff6"/>
    <w:rPr>
      <w:rFonts w:ascii="Times New Roman" w:hAnsi="Times New Roman"/>
      <w:b/>
      <w:color w:val="26282F"/>
      <w:sz w:val="26"/>
    </w:rPr>
  </w:style>
  <w:style w:type="paragraph" w:customStyle="1" w:styleId="affffffff8">
    <w:name w:val="Заголовок для информации об изменениях"/>
    <w:basedOn w:val="10"/>
    <w:next w:val="a"/>
    <w:link w:val="affffffff9"/>
    <w:pPr>
      <w:keepLines/>
      <w:spacing w:before="0" w:after="240" w:line="360" w:lineRule="auto"/>
      <w:jc w:val="center"/>
      <w:outlineLvl w:val="8"/>
    </w:pPr>
    <w:rPr>
      <w:rFonts w:ascii="Times New Roman" w:hAnsi="Times New Roman"/>
      <w:b w:val="0"/>
      <w:sz w:val="18"/>
      <w:highlight w:val="white"/>
    </w:rPr>
  </w:style>
  <w:style w:type="character" w:customStyle="1" w:styleId="affffffff9">
    <w:name w:val="Заголовок для информации об изменениях"/>
    <w:basedOn w:val="11"/>
    <w:link w:val="affffffff8"/>
    <w:rPr>
      <w:rFonts w:ascii="Times New Roman" w:hAnsi="Times New Roman"/>
      <w:b w:val="0"/>
      <w:sz w:val="18"/>
      <w:highlight w:val="white"/>
    </w:rPr>
  </w:style>
  <w:style w:type="paragraph" w:styleId="affffffffa">
    <w:name w:val="No Spacing"/>
    <w:link w:val="affffffffb"/>
    <w:rPr>
      <w:sz w:val="22"/>
    </w:rPr>
  </w:style>
  <w:style w:type="character" w:customStyle="1" w:styleId="affffffffb">
    <w:name w:val="Без интервала Знак"/>
    <w:link w:val="affffffffa"/>
    <w:rPr>
      <w:sz w:val="22"/>
    </w:rPr>
  </w:style>
  <w:style w:type="paragraph" w:styleId="affffffffc">
    <w:name w:val="footer"/>
    <w:basedOn w:val="a"/>
    <w:link w:val="affffffffd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fffd">
    <w:name w:val="Нижний колонтитул Знак"/>
    <w:basedOn w:val="1"/>
    <w:link w:val="affffffffc"/>
    <w:rPr>
      <w:rFonts w:ascii="Times New Roman" w:hAnsi="Times New Roman"/>
      <w:sz w:val="24"/>
    </w:rPr>
  </w:style>
  <w:style w:type="paragraph" w:customStyle="1" w:styleId="affffffffe">
    <w:name w:val="Центрированный (таблица)"/>
    <w:basedOn w:val="aff6"/>
    <w:next w:val="a"/>
    <w:link w:val="afffffffff"/>
    <w:pPr>
      <w:jc w:val="center"/>
    </w:pPr>
  </w:style>
  <w:style w:type="character" w:customStyle="1" w:styleId="afffffffff">
    <w:name w:val="Центрированный (таблица)"/>
    <w:basedOn w:val="aff7"/>
    <w:link w:val="affffffffe"/>
    <w:rPr>
      <w:rFonts w:ascii="Times New Roman" w:hAnsi="Times New Roman"/>
      <w:sz w:val="24"/>
    </w:rPr>
  </w:style>
  <w:style w:type="paragraph" w:styleId="afffffffff0">
    <w:name w:val="Title"/>
    <w:next w:val="a"/>
    <w:link w:val="affffffff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fffffff1">
    <w:name w:val="Заголовок Знак"/>
    <w:link w:val="afffffffff0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f2">
    <w:name w:val="Информация об изменениях документа"/>
    <w:basedOn w:val="af4"/>
    <w:next w:val="a"/>
    <w:link w:val="afffffffff3"/>
    <w:rPr>
      <w:i/>
    </w:rPr>
  </w:style>
  <w:style w:type="character" w:customStyle="1" w:styleId="afffffffff3">
    <w:name w:val="Информация об изменениях документа"/>
    <w:basedOn w:val="af6"/>
    <w:link w:val="afffffffff2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112">
    <w:name w:val="Тема примечания Знак11"/>
    <w:link w:val="113"/>
    <w:rPr>
      <w:b/>
    </w:rPr>
  </w:style>
  <w:style w:type="character" w:customStyle="1" w:styleId="113">
    <w:name w:val="Тема примечания Знак11"/>
    <w:link w:val="112"/>
    <w:rPr>
      <w:b/>
      <w:sz w:val="2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afffffffff4">
    <w:name w:val="Напишите нам"/>
    <w:basedOn w:val="a"/>
    <w:next w:val="a"/>
    <w:link w:val="afffffffff5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ffff5">
    <w:name w:val="Напишите нам"/>
    <w:basedOn w:val="1"/>
    <w:link w:val="afffffffff4"/>
    <w:rPr>
      <w:rFonts w:ascii="Times New Roman" w:hAnsi="Times New Roman"/>
      <w:sz w:val="20"/>
      <w:shd w:val="clear" w:color="auto" w:fill="EFFFAD"/>
    </w:rPr>
  </w:style>
  <w:style w:type="paragraph" w:customStyle="1" w:styleId="UnresolvedMention">
    <w:name w:val="Unresolved Mention"/>
    <w:link w:val="UnresolvedMention0"/>
    <w:rPr>
      <w:color w:val="605E5C"/>
      <w:shd w:val="clear" w:color="auto" w:fill="E1DFDD"/>
    </w:rPr>
  </w:style>
  <w:style w:type="character" w:customStyle="1" w:styleId="UnresolvedMention0">
    <w:name w:val="Unresolved Mention"/>
    <w:link w:val="UnresolvedMention"/>
    <w:rPr>
      <w:color w:val="605E5C"/>
      <w:shd w:val="clear" w:color="auto" w:fill="E1DFDD"/>
    </w:rPr>
  </w:style>
  <w:style w:type="paragraph" w:customStyle="1" w:styleId="afffffffff6">
    <w:name w:val="Заголовок ЭР (правое окно)"/>
    <w:basedOn w:val="affffffff6"/>
    <w:next w:val="a"/>
    <w:link w:val="afffffffff7"/>
    <w:pPr>
      <w:spacing w:after="0"/>
      <w:jc w:val="left"/>
    </w:pPr>
  </w:style>
  <w:style w:type="character" w:customStyle="1" w:styleId="afffffffff7">
    <w:name w:val="Заголовок ЭР (правое окно)"/>
    <w:basedOn w:val="affffffff7"/>
    <w:link w:val="afffffffff6"/>
    <w:rPr>
      <w:rFonts w:ascii="Times New Roman" w:hAnsi="Times New Roman"/>
      <w:b/>
      <w:color w:val="26282F"/>
      <w:sz w:val="26"/>
    </w:rPr>
  </w:style>
  <w:style w:type="paragraph" w:customStyle="1" w:styleId="afffffffff8">
    <w:name w:val="Подвал для информации об изменениях"/>
    <w:basedOn w:val="10"/>
    <w:next w:val="a"/>
    <w:link w:val="afffffffff9"/>
    <w:pPr>
      <w:keepLines/>
      <w:spacing w:before="480" w:after="240" w:line="360" w:lineRule="auto"/>
      <w:jc w:val="center"/>
      <w:outlineLvl w:val="8"/>
    </w:pPr>
    <w:rPr>
      <w:rFonts w:ascii="Times New Roman" w:hAnsi="Times New Roman"/>
      <w:b w:val="0"/>
      <w:sz w:val="18"/>
    </w:rPr>
  </w:style>
  <w:style w:type="character" w:customStyle="1" w:styleId="afffffffff9">
    <w:name w:val="Подвал для информации об изменениях"/>
    <w:basedOn w:val="11"/>
    <w:link w:val="afffffffff8"/>
    <w:rPr>
      <w:rFonts w:ascii="Times New Roman" w:hAnsi="Times New Roman"/>
      <w:b w:val="0"/>
      <w:sz w:val="18"/>
    </w:rPr>
  </w:style>
  <w:style w:type="table" w:customStyle="1" w:styleId="TableGrid">
    <w:name w:val="TableGrid"/>
    <w:rPr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ffffffffa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4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79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6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9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5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8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6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16531</Words>
  <Characters>94232</Characters>
  <Application>Microsoft Office Word</Application>
  <DocSecurity>0</DocSecurity>
  <Lines>785</Lines>
  <Paragraphs>221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Рабочая программа воспитания — 08.02.01 Строительство и эксплуатация зданий и сооружений</vt:lpstr>
    </vt:vector>
  </TitlesOfParts>
  <Company/>
  <LinksUpToDate>false</LinksUpToDate>
  <CharactersWithSpaces>110542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Рабочая программа воспитания — 08.02.01 Строительство и эксплуатация зданий и сооружений</dc:title>
  <dc:subject>Рабочая программа воспитания ГБПОУ «Волгоградский индустриальный техникум» на 2026–2027 учебный год</dc:subject>
  <dc:creator>зам УВР</dc:creator>
  <cp:lastModifiedBy>зам УВР</cp:lastModifiedBy>
  <cp:revision>8</cp:revision>
  <dcterms:created xsi:type="dcterms:W3CDTF">2026-09-21T01:37:00Z</dcterms:created>
  <dcterms:modified xsi:type="dcterms:W3CDTF">2026-10-02T08:03:00Z</dcterms:modified>
</cp:coreProperties>
</file>